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2348915C"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0862F0">
        <w:rPr>
          <w:rFonts w:ascii="Arial" w:eastAsia="MS Mincho" w:hAnsi="Arial"/>
          <w:b/>
          <w:sz w:val="24"/>
          <w:szCs w:val="24"/>
          <w:lang w:eastAsia="x-none"/>
        </w:rPr>
        <w:t>-e</w:t>
      </w:r>
      <w:r w:rsidR="00733538">
        <w:rPr>
          <w:rFonts w:ascii="Arial" w:eastAsia="MS Mincho" w:hAnsi="Arial"/>
          <w:b/>
          <w:sz w:val="24"/>
          <w:szCs w:val="24"/>
          <w:lang w:eastAsia="x-none"/>
        </w:rPr>
        <w:tab/>
      </w:r>
      <w:r w:rsidR="00733538" w:rsidRPr="00597039">
        <w:rPr>
          <w:rFonts w:ascii="Arial" w:eastAsia="MS Mincho" w:hAnsi="Arial" w:cs="Arial"/>
          <w:b/>
          <w:sz w:val="24"/>
          <w:szCs w:val="24"/>
          <w:lang w:eastAsia="x-none"/>
        </w:rPr>
        <w:t>R2-2</w:t>
      </w:r>
      <w:r w:rsidR="008F13D7" w:rsidRPr="00597039">
        <w:rPr>
          <w:rFonts w:ascii="Arial" w:eastAsia="MS Mincho" w:hAnsi="Arial" w:cs="Arial"/>
          <w:b/>
          <w:sz w:val="24"/>
          <w:szCs w:val="24"/>
          <w:lang w:eastAsia="x-none"/>
        </w:rPr>
        <w:t>2</w:t>
      </w:r>
      <w:r w:rsidR="00597039" w:rsidRPr="00597039">
        <w:rPr>
          <w:rFonts w:ascii="Arial" w:eastAsia="新細明體" w:hAnsi="Arial" w:cs="Arial"/>
          <w:b/>
          <w:sz w:val="24"/>
          <w:szCs w:val="24"/>
          <w:lang w:eastAsia="zh-TW"/>
        </w:rPr>
        <w:t>07361</w:t>
      </w:r>
    </w:p>
    <w:p w14:paraId="7791F180" w14:textId="0F05F80B"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597039">
        <w:rPr>
          <w:rFonts w:ascii="Arial" w:eastAsia="MS Mincho" w:hAnsi="Arial"/>
          <w:b/>
          <w:sz w:val="24"/>
          <w:szCs w:val="24"/>
          <w:lang w:eastAsia="x-none"/>
        </w:rPr>
        <w:t>17</w:t>
      </w:r>
      <w:r w:rsidR="00BF7401">
        <w:rPr>
          <w:rFonts w:ascii="Arial" w:eastAsia="MS Mincho" w:hAnsi="Arial"/>
          <w:b/>
          <w:sz w:val="24"/>
          <w:szCs w:val="24"/>
          <w:lang w:eastAsia="x-none"/>
        </w:rPr>
        <w:t>-</w:t>
      </w:r>
      <w:r w:rsidR="00597039">
        <w:rPr>
          <w:rFonts w:ascii="Arial" w:eastAsia="MS Mincho" w:hAnsi="Arial"/>
          <w:b/>
          <w:sz w:val="24"/>
          <w:szCs w:val="24"/>
          <w:lang w:eastAsia="x-none"/>
        </w:rPr>
        <w:t>29</w:t>
      </w:r>
      <w:r w:rsidRPr="00A32E79">
        <w:rPr>
          <w:rFonts w:ascii="Arial" w:eastAsia="MS Mincho" w:hAnsi="Arial"/>
          <w:b/>
          <w:sz w:val="24"/>
          <w:szCs w:val="24"/>
          <w:lang w:eastAsia="x-none"/>
        </w:rPr>
        <w:t xml:space="preserve"> </w:t>
      </w:r>
      <w:r w:rsidR="00395E10">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2CB55EEF"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33313B">
        <w:rPr>
          <w:rFonts w:ascii="Arial" w:eastAsia="新細明體" w:hAnsi="Arial" w:cs="Arial"/>
          <w:b/>
          <w:sz w:val="24"/>
          <w:szCs w:val="24"/>
          <w:lang w:eastAsia="zh-CN"/>
        </w:rPr>
        <w:t>9.4</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3E62A9AC"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BD5F52">
        <w:rPr>
          <w:rFonts w:ascii="Arial" w:eastAsia="新細明體" w:hAnsi="Arial" w:cs="Arial" w:hint="eastAsia"/>
          <w:b/>
          <w:sz w:val="24"/>
          <w:szCs w:val="24"/>
          <w:lang w:eastAsia="zh-TW"/>
        </w:rPr>
        <w:t>Mu</w:t>
      </w:r>
      <w:r w:rsidR="00BD5F52">
        <w:rPr>
          <w:rFonts w:ascii="Arial" w:eastAsia="新細明體" w:hAnsi="Arial" w:cs="Arial"/>
          <w:b/>
          <w:sz w:val="24"/>
          <w:szCs w:val="24"/>
          <w:lang w:eastAsia="zh-TW"/>
        </w:rPr>
        <w:t xml:space="preserve">ltipath </w:t>
      </w:r>
      <w:r w:rsidR="00395E10">
        <w:rPr>
          <w:rFonts w:ascii="Arial" w:eastAsia="新細明體" w:hAnsi="Arial" w:cs="Arial"/>
          <w:b/>
          <w:sz w:val="24"/>
          <w:szCs w:val="24"/>
          <w:lang w:eastAsia="zh-CN"/>
        </w:rPr>
        <w:t>support for remote UE</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4D899AA9" w14:textId="04718F3B" w:rsidR="00F2007C" w:rsidRDefault="00F2007C" w:rsidP="00AC198F">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[1], </w:t>
      </w:r>
      <w:r w:rsidR="00F87AE9">
        <w:rPr>
          <w:rFonts w:ascii="Calibri" w:eastAsia="新細明體" w:hAnsi="Calibri"/>
          <w:sz w:val="22"/>
          <w:szCs w:val="22"/>
          <w:lang w:eastAsia="zh-TW"/>
        </w:rPr>
        <w:t xml:space="preserve">the </w:t>
      </w:r>
      <w:r>
        <w:rPr>
          <w:rFonts w:ascii="Calibri" w:eastAsia="新細明體" w:hAnsi="Calibri"/>
          <w:sz w:val="22"/>
          <w:szCs w:val="22"/>
          <w:lang w:eastAsia="zh-TW"/>
        </w:rPr>
        <w:t xml:space="preserve">third objective is to study </w:t>
      </w:r>
      <w:r w:rsidRPr="00F2007C">
        <w:rPr>
          <w:rFonts w:ascii="Calibri" w:eastAsia="新細明體" w:hAnsi="Calibri"/>
          <w:sz w:val="22"/>
          <w:szCs w:val="22"/>
          <w:lang w:eastAsia="zh-TW"/>
        </w:rPr>
        <w:t>the benefit and potential solutions for multi-path support to enhance reliability and throughput (e.g., by switching among or utilizing the multiple paths simultaneously) in the following scenarios</w:t>
      </w:r>
    </w:p>
    <w:p w14:paraId="33699C16" w14:textId="531E323A" w:rsidR="00F2007C" w:rsidRPr="00F2007C" w:rsidRDefault="00F2007C" w:rsidP="00F2007C">
      <w:pPr>
        <w:pStyle w:val="af9"/>
        <w:numPr>
          <w:ilvl w:val="0"/>
          <w:numId w:val="24"/>
        </w:numPr>
        <w:spacing w:after="240"/>
        <w:rPr>
          <w:rFonts w:ascii="Calibri" w:eastAsia="新細明體" w:hAnsi="Calibri"/>
          <w:sz w:val="22"/>
          <w:szCs w:val="22"/>
          <w:lang w:eastAsia="zh-TW"/>
        </w:rPr>
      </w:pPr>
      <w:r w:rsidRPr="00F2007C">
        <w:rPr>
          <w:rFonts w:ascii="Calibri" w:eastAsia="新細明體" w:hAnsi="Calibri"/>
          <w:sz w:val="22"/>
          <w:szCs w:val="22"/>
          <w:lang w:eastAsia="zh-TW"/>
        </w:rPr>
        <w:t xml:space="preserve">A UE is connected to the same </w:t>
      </w:r>
      <w:proofErr w:type="spellStart"/>
      <w:r w:rsidRPr="00F2007C">
        <w:rPr>
          <w:rFonts w:ascii="Calibri" w:eastAsia="新細明體" w:hAnsi="Calibri"/>
          <w:sz w:val="22"/>
          <w:szCs w:val="22"/>
          <w:lang w:eastAsia="zh-TW"/>
        </w:rPr>
        <w:t>gNB</w:t>
      </w:r>
      <w:proofErr w:type="spellEnd"/>
      <w:r w:rsidRPr="00F2007C">
        <w:rPr>
          <w:rFonts w:ascii="Calibri" w:eastAsia="新細明體" w:hAnsi="Calibri"/>
          <w:sz w:val="22"/>
          <w:szCs w:val="22"/>
          <w:lang w:eastAsia="zh-TW"/>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7595C697" w14:textId="77777777" w:rsidR="00F2007C" w:rsidRPr="00F2007C" w:rsidRDefault="00F2007C" w:rsidP="00F2007C">
      <w:pPr>
        <w:overflowPunct/>
        <w:autoSpaceDE/>
        <w:autoSpaceDN/>
        <w:adjustRightInd/>
        <w:spacing w:after="240"/>
        <w:textAlignment w:val="auto"/>
        <w:rPr>
          <w:rFonts w:ascii="Calibri" w:eastAsia="新細明體" w:hAnsi="Calibri"/>
          <w:sz w:val="22"/>
          <w:szCs w:val="22"/>
          <w:lang w:eastAsia="zh-TW"/>
        </w:rPr>
      </w:pPr>
      <w:r w:rsidRPr="00F2007C">
        <w:rPr>
          <w:rFonts w:ascii="Calibri" w:eastAsia="新細明體" w:hAnsi="Calibri"/>
          <w:sz w:val="22"/>
          <w:szCs w:val="22"/>
          <w:lang w:eastAsia="zh-TW"/>
        </w:rPr>
        <w:t>Note 3A: Study on the benefit and potential solutions are to be completed in RAN#98 which will decide whether/how to start the normative work.</w:t>
      </w:r>
    </w:p>
    <w:p w14:paraId="0DF07D74" w14:textId="1BD94725" w:rsidR="00F2007C" w:rsidRPr="00F2007C" w:rsidRDefault="00F2007C" w:rsidP="00F2007C">
      <w:pPr>
        <w:overflowPunct/>
        <w:autoSpaceDE/>
        <w:autoSpaceDN/>
        <w:adjustRightInd/>
        <w:spacing w:after="240"/>
        <w:textAlignment w:val="auto"/>
        <w:rPr>
          <w:rFonts w:ascii="Calibri" w:eastAsia="新細明體" w:hAnsi="Calibri"/>
          <w:sz w:val="22"/>
          <w:szCs w:val="22"/>
          <w:lang w:eastAsia="zh-TW"/>
        </w:rPr>
      </w:pPr>
      <w:r w:rsidRPr="00F2007C">
        <w:rPr>
          <w:rFonts w:ascii="Calibri" w:eastAsia="新細明體" w:hAnsi="Calibri"/>
          <w:sz w:val="22"/>
          <w:szCs w:val="22"/>
          <w:lang w:eastAsia="zh-TW"/>
        </w:rPr>
        <w:t>Note 3B: UE-to-Network relay in scenario 1 reuses the Rel-17 solution as the baseline.</w:t>
      </w:r>
    </w:p>
    <w:p w14:paraId="4E90A6F8" w14:textId="7B403C8E" w:rsidR="00F2007C" w:rsidRDefault="00F2007C" w:rsidP="00F2007C">
      <w:pPr>
        <w:overflowPunct/>
        <w:autoSpaceDE/>
        <w:autoSpaceDN/>
        <w:adjustRightInd/>
        <w:spacing w:after="240"/>
        <w:textAlignment w:val="auto"/>
        <w:rPr>
          <w:rFonts w:ascii="Calibri" w:eastAsia="新細明體" w:hAnsi="Calibri"/>
          <w:sz w:val="22"/>
          <w:szCs w:val="22"/>
          <w:lang w:eastAsia="zh-TW"/>
        </w:rPr>
      </w:pPr>
      <w:r w:rsidRPr="00F2007C">
        <w:rPr>
          <w:rFonts w:ascii="Calibri" w:eastAsia="新細明體" w:hAnsi="Calibri"/>
          <w:sz w:val="22"/>
          <w:szCs w:val="22"/>
          <w:lang w:eastAsia="zh-TW"/>
        </w:rPr>
        <w:t>Note 3C: Support of Layer-3 UE-to-Network relay in multi-path scenario is assumed to have no RAN impact and the work and solutions are subject to SA2 to progress.</w:t>
      </w:r>
    </w:p>
    <w:p w14:paraId="6A5FFBF5" w14:textId="41101BF6" w:rsidR="003D23E0" w:rsidRDefault="003D23E0" w:rsidP="00F2007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T</w:t>
      </w:r>
      <w:r>
        <w:rPr>
          <w:rFonts w:ascii="Calibri" w:eastAsia="新細明體" w:hAnsi="Calibri"/>
          <w:sz w:val="22"/>
          <w:szCs w:val="22"/>
          <w:lang w:eastAsia="zh-TW"/>
        </w:rPr>
        <w:t xml:space="preserve">his paper will mainly focus on </w:t>
      </w:r>
      <w:r w:rsidR="004C05B4">
        <w:rPr>
          <w:rFonts w:ascii="Calibri" w:eastAsia="新細明體" w:hAnsi="Calibri"/>
          <w:sz w:val="22"/>
          <w:szCs w:val="22"/>
          <w:lang w:eastAsia="zh-TW"/>
        </w:rPr>
        <w:t>scenarios,</w:t>
      </w:r>
      <w:r>
        <w:rPr>
          <w:rFonts w:ascii="Calibri" w:eastAsia="新細明體" w:hAnsi="Calibri"/>
          <w:sz w:val="22"/>
          <w:szCs w:val="22"/>
          <w:lang w:eastAsia="zh-TW"/>
        </w:rPr>
        <w:t xml:space="preserve"> benefit</w:t>
      </w:r>
      <w:r w:rsidR="00B174FF">
        <w:rPr>
          <w:rFonts w:ascii="Calibri" w:eastAsia="新細明體" w:hAnsi="Calibri"/>
          <w:sz w:val="22"/>
          <w:szCs w:val="22"/>
          <w:lang w:eastAsia="zh-TW"/>
        </w:rPr>
        <w:t>s</w:t>
      </w:r>
      <w:r w:rsidR="00F36A06">
        <w:rPr>
          <w:rFonts w:ascii="Calibri" w:eastAsia="新細明體" w:hAnsi="Calibri"/>
          <w:sz w:val="22"/>
          <w:szCs w:val="22"/>
          <w:lang w:eastAsia="zh-TW"/>
        </w:rPr>
        <w:t xml:space="preserve"> and </w:t>
      </w:r>
      <w:r w:rsidR="00B64C86">
        <w:rPr>
          <w:rFonts w:ascii="Calibri" w:eastAsia="新細明體" w:hAnsi="Calibri"/>
          <w:sz w:val="22"/>
          <w:szCs w:val="22"/>
          <w:lang w:eastAsia="zh-TW"/>
        </w:rPr>
        <w:t>radio protocol</w:t>
      </w:r>
      <w:r>
        <w:rPr>
          <w:rFonts w:ascii="Calibri" w:eastAsia="新細明體" w:hAnsi="Calibri"/>
          <w:sz w:val="22"/>
          <w:szCs w:val="22"/>
          <w:lang w:eastAsia="zh-TW"/>
        </w:rPr>
        <w:t xml:space="preserve"> of </w:t>
      </w:r>
      <w:r w:rsidR="004C05B4">
        <w:rPr>
          <w:rFonts w:ascii="Calibri" w:eastAsia="新細明體" w:hAnsi="Calibri"/>
          <w:sz w:val="22"/>
          <w:szCs w:val="22"/>
          <w:lang w:eastAsia="zh-TW"/>
        </w:rPr>
        <w:t>multipath</w:t>
      </w:r>
      <w:r>
        <w:rPr>
          <w:rFonts w:ascii="Calibri" w:eastAsia="新細明體" w:hAnsi="Calibri"/>
          <w:sz w:val="22"/>
          <w:szCs w:val="22"/>
          <w:lang w:eastAsia="zh-TW"/>
        </w:rPr>
        <w:t>.</w:t>
      </w:r>
    </w:p>
    <w:p w14:paraId="4727C069" w14:textId="6328D38A" w:rsidR="004B2619" w:rsidRDefault="00B47D49" w:rsidP="004B261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0DB7A5CC" w14:textId="34A025FE" w:rsidR="007003C5" w:rsidRDefault="007003C5" w:rsidP="007003C5">
      <w:pPr>
        <w:pStyle w:val="2"/>
        <w:rPr>
          <w:rFonts w:eastAsia="新細明體"/>
          <w:lang w:eastAsia="zh-TW"/>
        </w:rPr>
      </w:pPr>
      <w:r>
        <w:rPr>
          <w:rFonts w:eastAsia="新細明體"/>
          <w:lang w:eastAsia="zh-TW"/>
        </w:rPr>
        <w:t>2.1</w:t>
      </w:r>
      <w:r>
        <w:rPr>
          <w:rFonts w:eastAsia="新細明體"/>
          <w:lang w:eastAsia="zh-TW"/>
        </w:rPr>
        <w:tab/>
        <w:t>Scenarios</w:t>
      </w:r>
    </w:p>
    <w:p w14:paraId="596048A4" w14:textId="2B7D180A" w:rsidR="007003C5" w:rsidRDefault="00C21993" w:rsidP="00C21993">
      <w:pPr>
        <w:overflowPunct/>
        <w:autoSpaceDE/>
        <w:autoSpaceDN/>
        <w:adjustRightInd/>
        <w:spacing w:after="240"/>
        <w:ind w:firstLineChars="200" w:firstLine="440"/>
        <w:textAlignment w:val="auto"/>
        <w:rPr>
          <w:rFonts w:ascii="Calibri" w:eastAsia="新細明體" w:hAnsi="Calibri"/>
          <w:sz w:val="22"/>
          <w:szCs w:val="22"/>
          <w:lang w:eastAsia="zh-TW"/>
        </w:rPr>
      </w:pPr>
      <w:r w:rsidRPr="00C21993">
        <w:rPr>
          <w:rFonts w:ascii="Calibri" w:eastAsia="新細明體" w:hAnsi="Calibri"/>
          <w:sz w:val="22"/>
          <w:szCs w:val="22"/>
          <w:lang w:eastAsia="zh-TW"/>
        </w:rPr>
        <w:t>In the WID</w:t>
      </w:r>
      <w:r w:rsidR="000A22A8">
        <w:rPr>
          <w:rFonts w:ascii="Calibri" w:eastAsia="新細明體" w:hAnsi="Calibri"/>
          <w:sz w:val="22"/>
          <w:szCs w:val="22"/>
          <w:lang w:eastAsia="zh-TW"/>
        </w:rPr>
        <w:t xml:space="preserve"> [1]</w:t>
      </w:r>
      <w:r w:rsidRPr="00C21993">
        <w:rPr>
          <w:rFonts w:ascii="Calibri" w:eastAsia="新細明體" w:hAnsi="Calibri"/>
          <w:sz w:val="22"/>
          <w:szCs w:val="22"/>
          <w:lang w:eastAsia="zh-TW"/>
        </w:rPr>
        <w:t xml:space="preserve">, it says “A UE is connected to the same </w:t>
      </w:r>
      <w:proofErr w:type="spellStart"/>
      <w:r w:rsidRPr="00C21993">
        <w:rPr>
          <w:rFonts w:ascii="Calibri" w:eastAsia="新細明體" w:hAnsi="Calibri"/>
          <w:sz w:val="22"/>
          <w:szCs w:val="22"/>
          <w:lang w:eastAsia="zh-TW"/>
        </w:rPr>
        <w:t>gNB</w:t>
      </w:r>
      <w:proofErr w:type="spellEnd"/>
      <w:r w:rsidRPr="00C21993">
        <w:rPr>
          <w:rFonts w:ascii="Calibri" w:eastAsia="新細明體" w:hAnsi="Calibri"/>
          <w:sz w:val="22"/>
          <w:szCs w:val="22"/>
          <w:lang w:eastAsia="zh-TW"/>
        </w:rPr>
        <w:t xml:space="preserve"> using one direct path and one indirect path”</w:t>
      </w:r>
      <w:r>
        <w:rPr>
          <w:rFonts w:ascii="Calibri" w:eastAsia="新細明體" w:hAnsi="Calibri"/>
          <w:sz w:val="22"/>
          <w:szCs w:val="22"/>
          <w:lang w:eastAsia="zh-TW"/>
        </w:rPr>
        <w:t>.</w:t>
      </w:r>
      <w:r w:rsidR="00D33EDB">
        <w:rPr>
          <w:rFonts w:ascii="Calibri" w:eastAsia="新細明體" w:hAnsi="Calibri"/>
          <w:sz w:val="22"/>
          <w:szCs w:val="22"/>
          <w:lang w:eastAsia="zh-TW"/>
        </w:rPr>
        <w:t xml:space="preserve"> From our point of view,</w:t>
      </w:r>
      <w:r w:rsidRPr="00C21993">
        <w:rPr>
          <w:rFonts w:ascii="Calibri" w:eastAsia="新細明體" w:hAnsi="Calibri"/>
          <w:sz w:val="22"/>
          <w:szCs w:val="22"/>
          <w:lang w:eastAsia="zh-TW"/>
        </w:rPr>
        <w:t xml:space="preserve"> </w:t>
      </w:r>
      <w:r w:rsidR="00D33EDB">
        <w:rPr>
          <w:rFonts w:ascii="Calibri" w:eastAsia="新細明體" w:hAnsi="Calibri"/>
          <w:sz w:val="22"/>
          <w:szCs w:val="22"/>
          <w:lang w:eastAsia="zh-TW"/>
        </w:rPr>
        <w:t xml:space="preserve">it means </w:t>
      </w:r>
      <w:r w:rsidRPr="00C21993">
        <w:rPr>
          <w:rFonts w:ascii="Calibri" w:eastAsia="新細明體" w:hAnsi="Calibri"/>
          <w:sz w:val="22"/>
          <w:szCs w:val="22"/>
          <w:lang w:eastAsia="zh-TW"/>
        </w:rPr>
        <w:t>that only one cell is assumed for direct path</w:t>
      </w:r>
      <w:r w:rsidR="00D33EDB">
        <w:rPr>
          <w:rFonts w:ascii="Calibri" w:eastAsia="新細明體" w:hAnsi="Calibri"/>
          <w:sz w:val="22"/>
          <w:szCs w:val="22"/>
          <w:lang w:eastAsia="zh-TW"/>
        </w:rPr>
        <w:t xml:space="preserve">, </w:t>
      </w:r>
      <w:r w:rsidRPr="00C21993">
        <w:rPr>
          <w:rFonts w:ascii="Calibri" w:eastAsia="新細明體" w:hAnsi="Calibri"/>
          <w:sz w:val="22"/>
          <w:szCs w:val="22"/>
          <w:lang w:eastAsia="zh-TW"/>
        </w:rPr>
        <w:t xml:space="preserve">we </w:t>
      </w:r>
      <w:r w:rsidR="00D33EDB">
        <w:rPr>
          <w:rFonts w:ascii="Calibri" w:eastAsia="新細明體" w:hAnsi="Calibri"/>
          <w:sz w:val="22"/>
          <w:szCs w:val="22"/>
          <w:lang w:eastAsia="zh-TW"/>
        </w:rPr>
        <w:t xml:space="preserve">don’t </w:t>
      </w:r>
      <w:r w:rsidRPr="00C21993">
        <w:rPr>
          <w:rFonts w:ascii="Calibri" w:eastAsia="新細明體" w:hAnsi="Calibri"/>
          <w:sz w:val="22"/>
          <w:szCs w:val="22"/>
          <w:lang w:eastAsia="zh-TW"/>
        </w:rPr>
        <w:t xml:space="preserve">consider a </w:t>
      </w:r>
      <w:r w:rsidR="00D33EDB">
        <w:rPr>
          <w:rFonts w:ascii="Calibri" w:eastAsia="新細明體" w:hAnsi="Calibri"/>
          <w:sz w:val="22"/>
          <w:szCs w:val="22"/>
          <w:lang w:eastAsia="zh-TW"/>
        </w:rPr>
        <w:t>c</w:t>
      </w:r>
      <w:r w:rsidRPr="00C21993">
        <w:rPr>
          <w:rFonts w:ascii="Calibri" w:eastAsia="新細明體" w:hAnsi="Calibri"/>
          <w:sz w:val="22"/>
          <w:szCs w:val="22"/>
          <w:lang w:eastAsia="zh-TW"/>
        </w:rPr>
        <w:t>ell</w:t>
      </w:r>
      <w:r w:rsidR="00D33EDB">
        <w:rPr>
          <w:rFonts w:ascii="Calibri" w:eastAsia="新細明體" w:hAnsi="Calibri" w:hint="eastAsia"/>
          <w:sz w:val="22"/>
          <w:szCs w:val="22"/>
          <w:lang w:eastAsia="zh-TW"/>
        </w:rPr>
        <w:t xml:space="preserve"> </w:t>
      </w:r>
      <w:r w:rsidR="00D33EDB">
        <w:rPr>
          <w:rFonts w:ascii="Calibri" w:eastAsia="新細明體" w:hAnsi="Calibri"/>
          <w:sz w:val="22"/>
          <w:szCs w:val="22"/>
          <w:lang w:eastAsia="zh-TW"/>
        </w:rPr>
        <w:t>g</w:t>
      </w:r>
      <w:r w:rsidRPr="00C21993">
        <w:rPr>
          <w:rFonts w:ascii="Calibri" w:eastAsia="新細明體" w:hAnsi="Calibri"/>
          <w:sz w:val="22"/>
          <w:szCs w:val="22"/>
          <w:lang w:eastAsia="zh-TW"/>
        </w:rPr>
        <w:t xml:space="preserve">roup for the same </w:t>
      </w:r>
      <w:proofErr w:type="spellStart"/>
      <w:r w:rsidRPr="00C21993">
        <w:rPr>
          <w:rFonts w:ascii="Calibri" w:eastAsia="新細明體" w:hAnsi="Calibri"/>
          <w:sz w:val="22"/>
          <w:szCs w:val="22"/>
          <w:lang w:eastAsia="zh-TW"/>
        </w:rPr>
        <w:t>gNB</w:t>
      </w:r>
      <w:proofErr w:type="spellEnd"/>
      <w:r w:rsidRPr="00C21993">
        <w:rPr>
          <w:rFonts w:ascii="Calibri" w:eastAsia="新細明體" w:hAnsi="Calibri"/>
          <w:sz w:val="22"/>
          <w:szCs w:val="22"/>
          <w:lang w:eastAsia="zh-TW"/>
        </w:rPr>
        <w:t>.</w:t>
      </w:r>
      <w:r w:rsidR="00D33EDB">
        <w:rPr>
          <w:rFonts w:ascii="Calibri" w:eastAsia="新細明體" w:hAnsi="Calibri"/>
          <w:sz w:val="22"/>
          <w:szCs w:val="22"/>
          <w:lang w:eastAsia="zh-TW"/>
        </w:rPr>
        <w:t xml:space="preserve"> In the meanwhile, only</w:t>
      </w:r>
      <w:r w:rsidRPr="00C21993">
        <w:rPr>
          <w:rFonts w:ascii="Calibri" w:eastAsia="新細明體" w:hAnsi="Calibri"/>
          <w:sz w:val="22"/>
          <w:szCs w:val="22"/>
          <w:lang w:eastAsia="zh-TW"/>
        </w:rPr>
        <w:t xml:space="preserve"> one Relay UE is assumed for indirect path</w:t>
      </w:r>
      <w:r w:rsidR="00D33EDB">
        <w:rPr>
          <w:rFonts w:ascii="Calibri" w:eastAsia="新細明體" w:hAnsi="Calibri"/>
          <w:sz w:val="22"/>
          <w:szCs w:val="22"/>
          <w:lang w:eastAsia="zh-TW"/>
        </w:rPr>
        <w:t xml:space="preserve"> as </w:t>
      </w:r>
      <w:r w:rsidR="00D33EDB" w:rsidRPr="00D33EDB">
        <w:rPr>
          <w:rFonts w:ascii="Calibri" w:eastAsia="新細明體" w:hAnsi="Calibri"/>
          <w:b/>
          <w:bCs/>
          <w:sz w:val="22"/>
          <w:szCs w:val="22"/>
          <w:lang w:eastAsia="zh-TW"/>
        </w:rPr>
        <w:t>Figure 1</w:t>
      </w:r>
      <w:r w:rsidR="00D33EDB">
        <w:rPr>
          <w:rFonts w:ascii="Calibri" w:eastAsia="新細明體" w:hAnsi="Calibri"/>
          <w:sz w:val="22"/>
          <w:szCs w:val="22"/>
          <w:lang w:eastAsia="zh-TW"/>
        </w:rPr>
        <w:t>.</w:t>
      </w:r>
    </w:p>
    <w:p w14:paraId="08250D07" w14:textId="793A510B" w:rsidR="00520EA9" w:rsidRDefault="00520EA9" w:rsidP="00520EA9">
      <w:pPr>
        <w:jc w:val="center"/>
        <w:rPr>
          <w:rFonts w:eastAsia="新細明體"/>
          <w:lang w:eastAsia="zh-TW"/>
        </w:rPr>
      </w:pPr>
      <w:r>
        <w:rPr>
          <w:rFonts w:eastAsia="新細明體"/>
          <w:noProof/>
          <w:lang w:eastAsia="zh-TW"/>
        </w:rPr>
        <w:drawing>
          <wp:inline distT="0" distB="0" distL="0" distR="0" wp14:anchorId="6A4B2DDE" wp14:editId="3686AE63">
            <wp:extent cx="2893606" cy="1616405"/>
            <wp:effectExtent l="0" t="0" r="2540" b="317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9182" cy="1625106"/>
                    </a:xfrm>
                    <a:prstGeom prst="rect">
                      <a:avLst/>
                    </a:prstGeom>
                    <a:noFill/>
                    <a:ln>
                      <a:noFill/>
                    </a:ln>
                  </pic:spPr>
                </pic:pic>
              </a:graphicData>
            </a:graphic>
          </wp:inline>
        </w:drawing>
      </w:r>
    </w:p>
    <w:p w14:paraId="51112A5E" w14:textId="50FC34C9" w:rsidR="00520EA9" w:rsidRPr="005C624F" w:rsidRDefault="00520EA9" w:rsidP="00520EA9">
      <w:pPr>
        <w:pStyle w:val="TF"/>
        <w:rPr>
          <w:lang w:eastAsia="zh-CN"/>
        </w:rPr>
      </w:pPr>
      <w:r w:rsidRPr="005C624F">
        <w:t xml:space="preserve">Figure </w:t>
      </w:r>
      <w:r>
        <w:t xml:space="preserve">1: </w:t>
      </w:r>
      <w:r w:rsidR="00D33EDB">
        <w:t>Multipath scenario</w:t>
      </w:r>
    </w:p>
    <w:p w14:paraId="6C1FC7C7" w14:textId="5C182D02" w:rsidR="00520EA9" w:rsidRPr="00520EA9" w:rsidRDefault="00D33EDB" w:rsidP="007003C5">
      <w:pPr>
        <w:rPr>
          <w:rFonts w:eastAsia="新細明體"/>
          <w:lang w:eastAsia="zh-TW"/>
        </w:rPr>
      </w:pPr>
      <w:r>
        <w:rPr>
          <w:rFonts w:ascii="Calibri" w:eastAsia="新細明體" w:hAnsi="Calibri"/>
          <w:b/>
          <w:bCs/>
          <w:sz w:val="22"/>
          <w:szCs w:val="22"/>
          <w:lang w:eastAsia="zh-TW"/>
        </w:rPr>
        <w:lastRenderedPageBreak/>
        <w:t>Proposal 1:</w:t>
      </w:r>
      <w:r>
        <w:rPr>
          <w:rFonts w:ascii="Calibri" w:eastAsia="新細明體" w:hAnsi="Calibri"/>
          <w:sz w:val="22"/>
          <w:szCs w:val="22"/>
          <w:lang w:eastAsia="zh-TW"/>
        </w:rPr>
        <w:t xml:space="preserve"> In multipath scenario, one cell is considered for direct path, one relay UE is considered for indirect path.</w:t>
      </w:r>
    </w:p>
    <w:p w14:paraId="718F7C26" w14:textId="295C7039" w:rsidR="004B2619" w:rsidRDefault="00005A6E" w:rsidP="007003C5">
      <w:pPr>
        <w:pStyle w:val="2"/>
        <w:rPr>
          <w:rFonts w:eastAsia="新細明體"/>
          <w:lang w:eastAsia="zh-TW"/>
        </w:rPr>
      </w:pPr>
      <w:r>
        <w:rPr>
          <w:rFonts w:eastAsia="新細明體"/>
          <w:lang w:eastAsia="zh-TW"/>
        </w:rPr>
        <w:t>2.</w:t>
      </w:r>
      <w:r w:rsidR="00F74516">
        <w:rPr>
          <w:rFonts w:eastAsia="新細明體"/>
          <w:lang w:eastAsia="zh-TW"/>
        </w:rPr>
        <w:t>2</w:t>
      </w:r>
      <w:r>
        <w:rPr>
          <w:rFonts w:eastAsia="新細明體"/>
          <w:lang w:eastAsia="zh-TW"/>
        </w:rPr>
        <w:tab/>
      </w:r>
      <w:r w:rsidR="00B43165">
        <w:rPr>
          <w:rFonts w:eastAsia="新細明體"/>
          <w:lang w:eastAsia="zh-TW"/>
        </w:rPr>
        <w:t>B</w:t>
      </w:r>
      <w:r w:rsidR="00B43165" w:rsidRPr="00B43165">
        <w:rPr>
          <w:rFonts w:eastAsia="新細明體"/>
          <w:lang w:eastAsia="zh-TW"/>
        </w:rPr>
        <w:t>enefit</w:t>
      </w:r>
    </w:p>
    <w:p w14:paraId="32D86C0D" w14:textId="176A6E50" w:rsidR="005611FE" w:rsidRDefault="00D1532D" w:rsidP="005611FE">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W</w:t>
      </w:r>
      <w:r w:rsidR="005611FE" w:rsidRPr="005611FE">
        <w:rPr>
          <w:rFonts w:ascii="Calibri" w:eastAsia="新細明體" w:hAnsi="Calibri"/>
          <w:sz w:val="22"/>
          <w:szCs w:val="22"/>
          <w:lang w:eastAsia="zh-TW"/>
        </w:rPr>
        <w:t>e first discuss what benefit we can get when multipath is enabled</w:t>
      </w:r>
      <w:r>
        <w:rPr>
          <w:rFonts w:ascii="Calibri" w:eastAsia="新細明體" w:hAnsi="Calibri"/>
          <w:sz w:val="22"/>
          <w:szCs w:val="22"/>
          <w:lang w:eastAsia="zh-TW"/>
        </w:rPr>
        <w:t xml:space="preserve"> b</w:t>
      </w:r>
      <w:r w:rsidRPr="005611FE">
        <w:rPr>
          <w:rFonts w:ascii="Calibri" w:eastAsia="新細明體" w:hAnsi="Calibri"/>
          <w:sz w:val="22"/>
          <w:szCs w:val="22"/>
          <w:lang w:eastAsia="zh-TW"/>
        </w:rPr>
        <w:t xml:space="preserve">efore we </w:t>
      </w:r>
      <w:r>
        <w:rPr>
          <w:rFonts w:ascii="Calibri" w:eastAsia="新細明體" w:hAnsi="Calibri"/>
          <w:sz w:val="22"/>
          <w:szCs w:val="22"/>
          <w:lang w:eastAsia="zh-TW"/>
        </w:rPr>
        <w:t xml:space="preserve">go into details of </w:t>
      </w:r>
      <w:r w:rsidRPr="005611FE">
        <w:rPr>
          <w:rFonts w:ascii="Calibri" w:eastAsia="新細明體" w:hAnsi="Calibri"/>
          <w:sz w:val="22"/>
          <w:szCs w:val="22"/>
          <w:lang w:eastAsia="zh-TW"/>
        </w:rPr>
        <w:t>solutions for multipath</w:t>
      </w:r>
      <w:r>
        <w:rPr>
          <w:rFonts w:ascii="Calibri" w:eastAsia="新細明體" w:hAnsi="Calibri"/>
          <w:sz w:val="22"/>
          <w:szCs w:val="22"/>
          <w:lang w:eastAsia="zh-TW"/>
        </w:rPr>
        <w:t>.</w:t>
      </w:r>
    </w:p>
    <w:p w14:paraId="1CD7D491" w14:textId="670BB024" w:rsidR="00180EFC" w:rsidRPr="00F06CE7" w:rsidRDefault="00180EFC" w:rsidP="00180EFC">
      <w:pPr>
        <w:pStyle w:val="2"/>
        <w:rPr>
          <w:rFonts w:eastAsia="新細明體"/>
          <w:lang w:eastAsia="zh-TW"/>
        </w:rPr>
      </w:pPr>
      <w:r>
        <w:rPr>
          <w:rFonts w:eastAsia="新細明體"/>
          <w:lang w:eastAsia="zh-TW"/>
        </w:rPr>
        <w:t>2.</w:t>
      </w:r>
      <w:r w:rsidR="00F74516">
        <w:rPr>
          <w:rFonts w:eastAsia="新細明體"/>
          <w:lang w:eastAsia="zh-TW"/>
        </w:rPr>
        <w:t>2</w:t>
      </w:r>
      <w:r>
        <w:rPr>
          <w:rFonts w:eastAsia="新細明體"/>
          <w:lang w:eastAsia="zh-TW"/>
        </w:rPr>
        <w:t>.1</w:t>
      </w:r>
      <w:r>
        <w:rPr>
          <w:rFonts w:eastAsia="新細明體"/>
          <w:lang w:eastAsia="zh-TW"/>
        </w:rPr>
        <w:tab/>
      </w:r>
      <w:r w:rsidR="00482173">
        <w:rPr>
          <w:rFonts w:eastAsia="新細明體"/>
          <w:lang w:eastAsia="zh-TW"/>
        </w:rPr>
        <w:t>R</w:t>
      </w:r>
      <w:r w:rsidR="00482173" w:rsidRPr="00482173">
        <w:rPr>
          <w:rFonts w:eastAsia="新細明體"/>
          <w:lang w:eastAsia="zh-TW"/>
        </w:rPr>
        <w:t>eliability</w:t>
      </w:r>
    </w:p>
    <w:p w14:paraId="0B1150BA" w14:textId="58770FA3" w:rsidR="00482173" w:rsidRDefault="00B71338" w:rsidP="00AC198F">
      <w:pPr>
        <w:overflowPunct/>
        <w:autoSpaceDE/>
        <w:autoSpaceDN/>
        <w:adjustRightInd/>
        <w:spacing w:after="240"/>
        <w:ind w:firstLineChars="200" w:firstLine="440"/>
        <w:textAlignment w:val="auto"/>
        <w:rPr>
          <w:rFonts w:ascii="Calibri" w:eastAsia="新細明體" w:hAnsi="Calibri"/>
          <w:sz w:val="22"/>
          <w:szCs w:val="22"/>
          <w:lang w:eastAsia="zh-TW"/>
        </w:rPr>
      </w:pPr>
      <w:bookmarkStart w:id="15" w:name="_Hlk110901472"/>
      <w:r>
        <w:rPr>
          <w:rFonts w:ascii="Calibri" w:eastAsia="新細明體" w:hAnsi="Calibri" w:hint="eastAsia"/>
          <w:sz w:val="22"/>
          <w:szCs w:val="22"/>
          <w:lang w:eastAsia="zh-TW"/>
        </w:rPr>
        <w:t>W</w:t>
      </w:r>
      <w:r>
        <w:rPr>
          <w:rFonts w:ascii="Calibri" w:eastAsia="新細明體" w:hAnsi="Calibri"/>
          <w:sz w:val="22"/>
          <w:szCs w:val="22"/>
          <w:lang w:eastAsia="zh-TW"/>
        </w:rPr>
        <w:t>e show the reliability benefit</w:t>
      </w:r>
      <w:r w:rsidR="00EF79F8">
        <w:rPr>
          <w:rFonts w:ascii="Calibri" w:eastAsia="新細明體" w:hAnsi="Calibri" w:hint="eastAsia"/>
          <w:sz w:val="22"/>
          <w:szCs w:val="22"/>
          <w:lang w:eastAsia="zh-TW"/>
        </w:rPr>
        <w:t xml:space="preserve"> </w:t>
      </w:r>
      <w:r w:rsidR="00EF79F8">
        <w:rPr>
          <w:rFonts w:ascii="Calibri" w:eastAsia="新細明體" w:hAnsi="Calibri"/>
          <w:sz w:val="22"/>
          <w:szCs w:val="22"/>
          <w:lang w:eastAsia="zh-TW"/>
        </w:rPr>
        <w:t>fr</w:t>
      </w:r>
      <w:r w:rsidR="00255685">
        <w:rPr>
          <w:rFonts w:ascii="Calibri" w:eastAsia="新細明體" w:hAnsi="Calibri"/>
          <w:sz w:val="22"/>
          <w:szCs w:val="22"/>
          <w:lang w:eastAsia="zh-TW"/>
        </w:rPr>
        <w:t>o</w:t>
      </w:r>
      <w:r w:rsidR="00EF79F8">
        <w:rPr>
          <w:rFonts w:ascii="Calibri" w:eastAsia="新細明體" w:hAnsi="Calibri"/>
          <w:sz w:val="22"/>
          <w:szCs w:val="22"/>
          <w:lang w:eastAsia="zh-TW"/>
        </w:rPr>
        <w:t>m multipath</w:t>
      </w:r>
      <w:r>
        <w:rPr>
          <w:rFonts w:ascii="Calibri" w:eastAsia="新細明體" w:hAnsi="Calibri"/>
          <w:sz w:val="22"/>
          <w:szCs w:val="22"/>
          <w:lang w:eastAsia="zh-TW"/>
        </w:rPr>
        <w:t xml:space="preserve"> compared with single direct path and single indirect path cases</w:t>
      </w:r>
      <w:r w:rsidR="0065107B">
        <w:rPr>
          <w:rFonts w:ascii="Calibri" w:eastAsia="新細明體" w:hAnsi="Calibri"/>
          <w:sz w:val="22"/>
          <w:szCs w:val="22"/>
          <w:lang w:eastAsia="zh-TW"/>
        </w:rPr>
        <w:t xml:space="preserve">. </w:t>
      </w:r>
      <w:r w:rsidR="00255685">
        <w:rPr>
          <w:rFonts w:ascii="Calibri" w:eastAsia="新細明體" w:hAnsi="Calibri"/>
          <w:sz w:val="22"/>
          <w:szCs w:val="22"/>
          <w:lang w:eastAsia="zh-TW"/>
        </w:rPr>
        <w:t>W</w:t>
      </w:r>
      <w:r w:rsidR="00255685" w:rsidRPr="00255685">
        <w:rPr>
          <w:rFonts w:ascii="Calibri" w:eastAsia="新細明體" w:hAnsi="Calibri"/>
          <w:sz w:val="22"/>
          <w:szCs w:val="22"/>
          <w:lang w:eastAsia="zh-TW"/>
        </w:rPr>
        <w:t>ithout loss of generality</w:t>
      </w:r>
      <w:r w:rsidR="00255685">
        <w:rPr>
          <w:rFonts w:ascii="Calibri" w:eastAsia="新細明體" w:hAnsi="Calibri"/>
          <w:sz w:val="22"/>
          <w:szCs w:val="22"/>
          <w:lang w:eastAsia="zh-TW"/>
        </w:rPr>
        <w:t>, w</w:t>
      </w:r>
      <w:r w:rsidR="00EF79F8">
        <w:rPr>
          <w:rFonts w:ascii="Calibri" w:eastAsia="新細明體" w:hAnsi="Calibri"/>
          <w:sz w:val="22"/>
          <w:szCs w:val="22"/>
          <w:lang w:eastAsia="zh-TW"/>
        </w:rPr>
        <w:t>e assume</w:t>
      </w:r>
      <w:r w:rsidR="00DF4D8C">
        <w:rPr>
          <w:rFonts w:ascii="Calibri" w:eastAsia="新細明體" w:hAnsi="Calibri"/>
          <w:sz w:val="22"/>
          <w:szCs w:val="22"/>
          <w:lang w:eastAsia="zh-TW"/>
        </w:rPr>
        <w:t xml:space="preserve"> that transmitter sends the same content to the receiver </w:t>
      </w:r>
      <w:bookmarkEnd w:id="15"/>
      <w:r w:rsidR="00DF4D8C">
        <w:rPr>
          <w:rFonts w:ascii="Calibri" w:eastAsia="新細明體" w:hAnsi="Calibri"/>
          <w:sz w:val="22"/>
          <w:szCs w:val="22"/>
          <w:lang w:eastAsia="zh-TW"/>
        </w:rPr>
        <w:t xml:space="preserve">via both direct path and indirect path, </w:t>
      </w:r>
      <w:r w:rsidR="00EF79F8">
        <w:rPr>
          <w:rFonts w:ascii="Calibri" w:eastAsia="新細明體" w:hAnsi="Calibri"/>
          <w:sz w:val="22"/>
          <w:szCs w:val="22"/>
          <w:lang w:eastAsia="zh-TW"/>
        </w:rPr>
        <w:t>the</w:t>
      </w:r>
      <w:r w:rsidR="00255685">
        <w:rPr>
          <w:rFonts w:ascii="Calibri" w:eastAsia="新細明體" w:hAnsi="Calibri"/>
          <w:sz w:val="22"/>
          <w:szCs w:val="22"/>
          <w:lang w:eastAsia="zh-TW"/>
        </w:rPr>
        <w:t xml:space="preserve"> successful probability</w:t>
      </w:r>
      <w:r w:rsidR="00DF4D8C">
        <w:rPr>
          <w:rFonts w:ascii="Calibri" w:eastAsia="新細明體" w:hAnsi="Calibri"/>
          <w:sz w:val="22"/>
          <w:szCs w:val="22"/>
          <w:lang w:eastAsia="zh-TW"/>
        </w:rPr>
        <w:t xml:space="preserve"> from end receiver point of view is shown</w:t>
      </w:r>
      <w:r w:rsidR="00255685">
        <w:rPr>
          <w:rFonts w:ascii="Calibri" w:eastAsia="新細明體" w:hAnsi="Calibri"/>
          <w:sz w:val="22"/>
          <w:szCs w:val="22"/>
          <w:lang w:eastAsia="zh-TW"/>
        </w:rPr>
        <w:t xml:space="preserve"> </w:t>
      </w:r>
      <w:r w:rsidR="0065107B">
        <w:rPr>
          <w:rFonts w:ascii="Calibri" w:eastAsia="新細明體" w:hAnsi="Calibri"/>
          <w:sz w:val="22"/>
          <w:szCs w:val="22"/>
          <w:lang w:eastAsia="zh-TW"/>
        </w:rPr>
        <w:t>below</w:t>
      </w:r>
      <w:r w:rsidR="00255685">
        <w:rPr>
          <w:rFonts w:ascii="Calibri" w:eastAsia="新細明體" w:hAnsi="Calibri"/>
          <w:sz w:val="22"/>
          <w:szCs w:val="22"/>
          <w:lang w:eastAsia="zh-TW"/>
        </w:rPr>
        <w:t>.</w:t>
      </w:r>
    </w:p>
    <w:p w14:paraId="6AB3D671" w14:textId="5B6AFAEC" w:rsidR="00255685" w:rsidRDefault="0065107B" w:rsidP="0065107B">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drawing>
          <wp:inline distT="0" distB="0" distL="0" distR="0" wp14:anchorId="269C9116" wp14:editId="660EA8B4">
            <wp:extent cx="6109335" cy="1321435"/>
            <wp:effectExtent l="0" t="0" r="571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09335" cy="1321435"/>
                    </a:xfrm>
                    <a:prstGeom prst="rect">
                      <a:avLst/>
                    </a:prstGeom>
                    <a:noFill/>
                    <a:ln>
                      <a:noFill/>
                    </a:ln>
                  </pic:spPr>
                </pic:pic>
              </a:graphicData>
            </a:graphic>
          </wp:inline>
        </w:drawing>
      </w:r>
    </w:p>
    <w:p w14:paraId="6D0B0BF3" w14:textId="04DC6932" w:rsidR="00255685" w:rsidRPr="005C624F" w:rsidRDefault="00255685" w:rsidP="00255685">
      <w:pPr>
        <w:pStyle w:val="TF"/>
        <w:rPr>
          <w:lang w:eastAsia="zh-CN"/>
        </w:rPr>
      </w:pPr>
      <w:r w:rsidRPr="005C624F">
        <w:t xml:space="preserve">Figure </w:t>
      </w:r>
      <w:r w:rsidR="000132EE">
        <w:t>2</w:t>
      </w:r>
      <w:r>
        <w:t xml:space="preserve">: Successful </w:t>
      </w:r>
      <w:r w:rsidR="00F6168A">
        <w:t>p</w:t>
      </w:r>
      <w:r>
        <w:t xml:space="preserve">robability of </w:t>
      </w:r>
      <w:r w:rsidR="00F6168A">
        <w:t>difference cases</w:t>
      </w:r>
    </w:p>
    <w:p w14:paraId="4E429B00" w14:textId="776108DD" w:rsidR="00482173" w:rsidRDefault="00DF4D8C" w:rsidP="00E82A71">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 xml:space="preserve">rom above the results, it is easier to </w:t>
      </w:r>
      <w:r w:rsidR="00F6168A">
        <w:rPr>
          <w:rFonts w:ascii="Calibri" w:eastAsia="新細明體" w:hAnsi="Calibri"/>
          <w:sz w:val="22"/>
          <w:szCs w:val="22"/>
          <w:lang w:eastAsia="zh-TW"/>
        </w:rPr>
        <w:t>observe</w:t>
      </w:r>
      <w:r>
        <w:rPr>
          <w:rFonts w:ascii="Calibri" w:eastAsia="新細明體" w:hAnsi="Calibri"/>
          <w:sz w:val="22"/>
          <w:szCs w:val="22"/>
          <w:lang w:eastAsia="zh-TW"/>
        </w:rPr>
        <w:t xml:space="preserve"> that successful probability of multipath case is better than the other two single path cases, because once the single path fail</w:t>
      </w:r>
      <w:r w:rsidR="00E327EA">
        <w:rPr>
          <w:rFonts w:ascii="Calibri" w:eastAsia="新細明體" w:hAnsi="Calibri"/>
          <w:sz w:val="22"/>
          <w:szCs w:val="22"/>
          <w:lang w:eastAsia="zh-TW"/>
        </w:rPr>
        <w:t>s</w:t>
      </w:r>
      <w:r>
        <w:rPr>
          <w:rFonts w:ascii="Calibri" w:eastAsia="新細明體" w:hAnsi="Calibri"/>
          <w:sz w:val="22"/>
          <w:szCs w:val="22"/>
          <w:lang w:eastAsia="zh-TW"/>
        </w:rPr>
        <w:t xml:space="preserve">, there is still another path in multipath scenario </w:t>
      </w:r>
      <w:r w:rsidR="00F6168A">
        <w:rPr>
          <w:rFonts w:ascii="Calibri" w:eastAsia="新細明體" w:hAnsi="Calibri"/>
          <w:sz w:val="22"/>
          <w:szCs w:val="22"/>
          <w:lang w:eastAsia="zh-TW"/>
        </w:rPr>
        <w:t>can</w:t>
      </w:r>
      <w:r>
        <w:rPr>
          <w:rFonts w:ascii="Calibri" w:eastAsia="新細明體" w:hAnsi="Calibri"/>
          <w:sz w:val="22"/>
          <w:szCs w:val="22"/>
          <w:lang w:eastAsia="zh-TW"/>
        </w:rPr>
        <w:t xml:space="preserve"> successfully deliver the data to the end receiver.</w:t>
      </w:r>
      <w:r w:rsidR="0078569B">
        <w:rPr>
          <w:rFonts w:ascii="Calibri" w:eastAsia="新細明體" w:hAnsi="Calibri"/>
          <w:sz w:val="22"/>
          <w:szCs w:val="22"/>
          <w:lang w:eastAsia="zh-TW"/>
        </w:rPr>
        <w:t xml:space="preserve"> One possible triggering condition</w:t>
      </w:r>
      <w:r w:rsidR="00884D6C">
        <w:rPr>
          <w:rFonts w:ascii="Calibri" w:eastAsia="新細明體" w:hAnsi="Calibri"/>
          <w:sz w:val="22"/>
          <w:szCs w:val="22"/>
          <w:lang w:eastAsia="zh-TW"/>
        </w:rPr>
        <w:t xml:space="preserve"> to establish</w:t>
      </w:r>
      <w:r w:rsidR="009A7C31">
        <w:rPr>
          <w:rFonts w:ascii="Calibri" w:eastAsia="新細明體" w:hAnsi="Calibri"/>
          <w:sz w:val="22"/>
          <w:szCs w:val="22"/>
          <w:lang w:eastAsia="zh-TW"/>
        </w:rPr>
        <w:t xml:space="preserve"> multipath</w:t>
      </w:r>
      <w:r w:rsidR="00884D6C">
        <w:rPr>
          <w:rFonts w:ascii="Calibri" w:eastAsia="新細明體" w:hAnsi="Calibri"/>
          <w:sz w:val="22"/>
          <w:szCs w:val="22"/>
          <w:lang w:eastAsia="zh-TW"/>
        </w:rPr>
        <w:t xml:space="preserve"> </w:t>
      </w:r>
      <w:r w:rsidR="0078569B">
        <w:rPr>
          <w:rFonts w:ascii="Calibri" w:eastAsia="新細明體" w:hAnsi="Calibri"/>
          <w:sz w:val="22"/>
          <w:szCs w:val="22"/>
          <w:lang w:eastAsia="zh-TW"/>
        </w:rPr>
        <w:t xml:space="preserve">can be </w:t>
      </w:r>
      <w:r w:rsidR="009A7C31">
        <w:rPr>
          <w:rFonts w:ascii="Calibri" w:eastAsia="新細明體" w:hAnsi="Calibri"/>
          <w:sz w:val="22"/>
          <w:szCs w:val="22"/>
          <w:lang w:eastAsia="zh-TW"/>
        </w:rPr>
        <w:t>when required reliability</w:t>
      </w:r>
      <w:r w:rsidR="00884D6C">
        <w:rPr>
          <w:rFonts w:ascii="Calibri" w:eastAsia="新細明體" w:hAnsi="Calibri"/>
          <w:sz w:val="22"/>
          <w:szCs w:val="22"/>
          <w:lang w:eastAsia="zh-TW"/>
        </w:rPr>
        <w:t xml:space="preserve"> for remote UE</w:t>
      </w:r>
      <w:r w:rsidR="009A7C31">
        <w:rPr>
          <w:rFonts w:ascii="Calibri" w:eastAsia="新細明體" w:hAnsi="Calibri"/>
          <w:sz w:val="22"/>
          <w:szCs w:val="22"/>
          <w:lang w:eastAsia="zh-TW"/>
        </w:rPr>
        <w:t xml:space="preserve"> is above a certain threshold.</w:t>
      </w:r>
      <w:r w:rsidR="00DF076C">
        <w:rPr>
          <w:rFonts w:ascii="Calibri" w:eastAsia="新細明體" w:hAnsi="Calibri"/>
          <w:sz w:val="22"/>
          <w:szCs w:val="22"/>
          <w:lang w:eastAsia="zh-TW"/>
        </w:rPr>
        <w:t xml:space="preserve"> Similar</w:t>
      </w:r>
      <w:r w:rsidR="00884D6C">
        <w:rPr>
          <w:rFonts w:ascii="Calibri" w:eastAsia="新細明體" w:hAnsi="Calibri"/>
          <w:sz w:val="22"/>
          <w:szCs w:val="22"/>
          <w:lang w:eastAsia="zh-TW"/>
        </w:rPr>
        <w:t xml:space="preserve"> </w:t>
      </w:r>
      <w:r w:rsidR="00DF076C">
        <w:rPr>
          <w:rFonts w:ascii="Calibri" w:eastAsia="新細明體" w:hAnsi="Calibri"/>
          <w:sz w:val="22"/>
          <w:szCs w:val="22"/>
          <w:lang w:eastAsia="zh-TW"/>
        </w:rPr>
        <w:t xml:space="preserve">mechanism </w:t>
      </w:r>
      <w:r w:rsidR="00884D6C">
        <w:rPr>
          <w:rFonts w:ascii="Calibri" w:eastAsia="新細明體" w:hAnsi="Calibri"/>
          <w:sz w:val="22"/>
          <w:szCs w:val="22"/>
          <w:lang w:eastAsia="zh-TW"/>
        </w:rPr>
        <w:t xml:space="preserve">such as </w:t>
      </w:r>
      <w:r w:rsidR="00DF076C">
        <w:rPr>
          <w:rFonts w:ascii="Calibri" w:eastAsia="新細明體" w:hAnsi="Calibri"/>
          <w:sz w:val="22"/>
          <w:szCs w:val="22"/>
          <w:lang w:eastAsia="zh-TW"/>
        </w:rPr>
        <w:t>PDCP duplication can be reused, the details can be discussed in WI phase.</w:t>
      </w:r>
    </w:p>
    <w:p w14:paraId="3F92D9C8" w14:textId="108A3742" w:rsidR="00DF4D8C" w:rsidRDefault="00DF4D8C" w:rsidP="00DF4D8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Observation 1:</w:t>
      </w:r>
      <w:r>
        <w:rPr>
          <w:rFonts w:ascii="Calibri" w:eastAsia="新細明體" w:hAnsi="Calibri"/>
          <w:sz w:val="22"/>
          <w:szCs w:val="22"/>
          <w:lang w:eastAsia="zh-TW"/>
        </w:rPr>
        <w:t xml:space="preserve"> Reliability gain can be provided by sending same content over direct path and indirect path simultaneously.</w:t>
      </w:r>
    </w:p>
    <w:p w14:paraId="217693CE" w14:textId="51A4E5A7" w:rsidR="003850AB" w:rsidRDefault="003850AB" w:rsidP="00DF4D8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w:t>
      </w:r>
      <w:r>
        <w:rPr>
          <w:rFonts w:ascii="Calibri" w:eastAsia="新細明體" w:hAnsi="Calibri"/>
          <w:sz w:val="22"/>
          <w:szCs w:val="22"/>
          <w:lang w:eastAsia="zh-TW"/>
        </w:rPr>
        <w:t xml:space="preserve"> RAN2 to study detail mechanism of reliability enhancement in WI phase.</w:t>
      </w:r>
    </w:p>
    <w:p w14:paraId="091EC8A5" w14:textId="02F5F2F2" w:rsidR="00482173" w:rsidRPr="00F06CE7" w:rsidRDefault="00482173" w:rsidP="00482173">
      <w:pPr>
        <w:pStyle w:val="2"/>
        <w:rPr>
          <w:rFonts w:eastAsia="新細明體"/>
          <w:lang w:eastAsia="zh-TW"/>
        </w:rPr>
      </w:pPr>
      <w:r>
        <w:rPr>
          <w:rFonts w:eastAsia="新細明體"/>
          <w:lang w:eastAsia="zh-TW"/>
        </w:rPr>
        <w:t>2.</w:t>
      </w:r>
      <w:r w:rsidR="00F74516">
        <w:rPr>
          <w:rFonts w:eastAsia="新細明體"/>
          <w:lang w:eastAsia="zh-TW"/>
        </w:rPr>
        <w:t>2</w:t>
      </w:r>
      <w:r>
        <w:rPr>
          <w:rFonts w:eastAsia="新細明體"/>
          <w:lang w:eastAsia="zh-TW"/>
        </w:rPr>
        <w:t>.2</w:t>
      </w:r>
      <w:r>
        <w:rPr>
          <w:rFonts w:eastAsia="新細明體"/>
          <w:lang w:eastAsia="zh-TW"/>
        </w:rPr>
        <w:tab/>
        <w:t>T</w:t>
      </w:r>
      <w:r w:rsidRPr="00482173">
        <w:rPr>
          <w:rFonts w:eastAsia="新細明體"/>
          <w:lang w:eastAsia="zh-TW"/>
        </w:rPr>
        <w:t>hroughput</w:t>
      </w:r>
    </w:p>
    <w:p w14:paraId="30249C56" w14:textId="674ECDFC" w:rsidR="002F2248" w:rsidRDefault="00275CC2" w:rsidP="00AC198F">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I</w:t>
      </w:r>
      <w:r>
        <w:rPr>
          <w:rFonts w:ascii="Calibri" w:eastAsia="新細明體" w:hAnsi="Calibri"/>
          <w:sz w:val="22"/>
          <w:szCs w:val="22"/>
          <w:lang w:eastAsia="zh-TW"/>
        </w:rPr>
        <w:t xml:space="preserve">n [1] </w:t>
      </w:r>
      <w:r w:rsidRPr="00275CC2">
        <w:rPr>
          <w:rFonts w:ascii="Calibri" w:eastAsia="新細明體" w:hAnsi="Calibri"/>
          <w:sz w:val="22"/>
          <w:szCs w:val="22"/>
          <w:lang w:eastAsia="zh-TW"/>
        </w:rPr>
        <w:t>Note 3B</w:t>
      </w:r>
      <w:r>
        <w:rPr>
          <w:rFonts w:ascii="Calibri" w:eastAsia="新細明體" w:hAnsi="Calibri"/>
          <w:sz w:val="22"/>
          <w:szCs w:val="22"/>
          <w:lang w:eastAsia="zh-TW"/>
        </w:rPr>
        <w:t xml:space="preserve">, it said that we start from Rel-17 </w:t>
      </w:r>
      <w:r w:rsidRPr="00275CC2">
        <w:rPr>
          <w:rFonts w:ascii="Calibri" w:eastAsia="新細明體" w:hAnsi="Calibri"/>
          <w:sz w:val="22"/>
          <w:szCs w:val="22"/>
          <w:lang w:eastAsia="zh-TW"/>
        </w:rPr>
        <w:t>solution</w:t>
      </w:r>
      <w:r>
        <w:rPr>
          <w:rFonts w:ascii="Calibri" w:eastAsia="新細明體" w:hAnsi="Calibri"/>
          <w:sz w:val="22"/>
          <w:szCs w:val="22"/>
          <w:lang w:eastAsia="zh-TW"/>
        </w:rPr>
        <w:t xml:space="preserve"> and discuss potenti</w:t>
      </w:r>
      <w:r>
        <w:rPr>
          <w:rFonts w:ascii="Calibri" w:eastAsia="新細明體" w:hAnsi="Calibri" w:hint="eastAsia"/>
          <w:sz w:val="22"/>
          <w:szCs w:val="22"/>
          <w:lang w:eastAsia="zh-TW"/>
        </w:rPr>
        <w:t>a</w:t>
      </w:r>
      <w:r>
        <w:rPr>
          <w:rFonts w:ascii="Calibri" w:eastAsia="新細明體" w:hAnsi="Calibri"/>
          <w:sz w:val="22"/>
          <w:szCs w:val="22"/>
          <w:lang w:eastAsia="zh-TW"/>
        </w:rPr>
        <w:t>l solution to enhance</w:t>
      </w:r>
      <w:r w:rsidR="00D60989">
        <w:rPr>
          <w:rFonts w:ascii="Calibri" w:eastAsia="新細明體" w:hAnsi="Calibri"/>
          <w:sz w:val="22"/>
          <w:szCs w:val="22"/>
          <w:lang w:eastAsia="zh-TW"/>
        </w:rPr>
        <w:t xml:space="preserve"> </w:t>
      </w:r>
      <w:r>
        <w:rPr>
          <w:rFonts w:ascii="Calibri" w:eastAsia="新細明體" w:hAnsi="Calibri"/>
          <w:sz w:val="22"/>
          <w:szCs w:val="22"/>
          <w:lang w:eastAsia="zh-TW"/>
        </w:rPr>
        <w:t>throughput.</w:t>
      </w:r>
      <w:r w:rsidR="00D60989">
        <w:rPr>
          <w:rFonts w:ascii="Calibri" w:eastAsia="新細明體" w:hAnsi="Calibri" w:hint="eastAsia"/>
          <w:sz w:val="22"/>
          <w:szCs w:val="22"/>
          <w:lang w:eastAsia="zh-TW"/>
        </w:rPr>
        <w:t xml:space="preserve"> </w:t>
      </w:r>
      <w:r w:rsidR="00D60989">
        <w:rPr>
          <w:rFonts w:ascii="Calibri" w:eastAsia="新細明體" w:hAnsi="Calibri"/>
          <w:sz w:val="22"/>
          <w:szCs w:val="22"/>
          <w:lang w:eastAsia="zh-TW"/>
        </w:rPr>
        <w:t xml:space="preserve">In Rel-17, companies already provide lots of comments how to enhance relay (re)selection [2]. Based on our SLS </w:t>
      </w:r>
      <w:proofErr w:type="spellStart"/>
      <w:r w:rsidR="00D60989">
        <w:rPr>
          <w:rFonts w:ascii="Calibri" w:eastAsia="新細明體" w:hAnsi="Calibri"/>
          <w:sz w:val="22"/>
          <w:szCs w:val="22"/>
          <w:lang w:eastAsia="zh-TW"/>
        </w:rPr>
        <w:t>evulations</w:t>
      </w:r>
      <w:proofErr w:type="spellEnd"/>
      <w:r w:rsidR="00D60989">
        <w:rPr>
          <w:rFonts w:ascii="Calibri" w:eastAsia="新細明體" w:hAnsi="Calibri"/>
          <w:sz w:val="22"/>
          <w:szCs w:val="22"/>
          <w:lang w:eastAsia="zh-TW"/>
        </w:rPr>
        <w:t xml:space="preserve">, consider loading information indeed provides additional throughput gain for U2N Remote UE. The loading is defined as </w:t>
      </w:r>
      <w:r w:rsidR="006E4771">
        <w:rPr>
          <w:rFonts w:ascii="Calibri" w:eastAsia="新細明體" w:hAnsi="Calibri" w:hint="eastAsia"/>
          <w:sz w:val="22"/>
          <w:szCs w:val="22"/>
          <w:lang w:eastAsia="zh-TW"/>
        </w:rPr>
        <w:t>n</w:t>
      </w:r>
      <w:r w:rsidR="006E4771">
        <w:rPr>
          <w:rFonts w:ascii="Calibri" w:eastAsia="新細明體" w:hAnsi="Calibri"/>
          <w:sz w:val="22"/>
          <w:szCs w:val="22"/>
          <w:lang w:eastAsia="zh-TW"/>
        </w:rPr>
        <w:t>umber</w:t>
      </w:r>
      <w:r w:rsidR="00D60989">
        <w:rPr>
          <w:rFonts w:ascii="Calibri" w:eastAsia="新細明體" w:hAnsi="Calibri"/>
          <w:sz w:val="22"/>
          <w:szCs w:val="22"/>
          <w:lang w:eastAsia="zh-TW"/>
        </w:rPr>
        <w:t xml:space="preserve"> of U2N Remote UE</w:t>
      </w:r>
      <w:r w:rsidR="006E4771">
        <w:rPr>
          <w:rFonts w:ascii="Calibri" w:eastAsia="新細明體" w:hAnsi="Calibri"/>
          <w:sz w:val="22"/>
          <w:szCs w:val="22"/>
          <w:lang w:eastAsia="zh-TW"/>
        </w:rPr>
        <w:t xml:space="preserve"> divided by number</w:t>
      </w:r>
      <w:r w:rsidR="00D60989">
        <w:rPr>
          <w:rFonts w:ascii="Calibri" w:eastAsia="新細明體" w:hAnsi="Calibri"/>
          <w:sz w:val="22"/>
          <w:szCs w:val="22"/>
          <w:lang w:eastAsia="zh-TW"/>
        </w:rPr>
        <w:t xml:space="preserve"> of U2N Relay UE, i.e., how many U2N Remote UE one U2N Relay UE served</w:t>
      </w:r>
      <w:r w:rsidR="006E4771">
        <w:rPr>
          <w:rFonts w:ascii="Calibri" w:eastAsia="新細明體" w:hAnsi="Calibri"/>
          <w:sz w:val="22"/>
          <w:szCs w:val="22"/>
          <w:lang w:eastAsia="zh-TW"/>
        </w:rPr>
        <w:t xml:space="preserve"> in average</w:t>
      </w:r>
      <w:r w:rsidR="00D60989">
        <w:rPr>
          <w:rFonts w:ascii="Calibri" w:eastAsia="新細明體" w:hAnsi="Calibri"/>
          <w:sz w:val="22"/>
          <w:szCs w:val="22"/>
          <w:lang w:eastAsia="zh-TW"/>
        </w:rPr>
        <w:t>. We can observe that when the loading is low (at the left most</w:t>
      </w:r>
      <w:r w:rsidR="006E4771">
        <w:rPr>
          <w:rFonts w:ascii="Calibri" w:eastAsia="新細明體" w:hAnsi="Calibri"/>
          <w:sz w:val="22"/>
          <w:szCs w:val="22"/>
          <w:lang w:eastAsia="zh-TW"/>
        </w:rPr>
        <w:t xml:space="preserve"> bar</w:t>
      </w:r>
      <w:r w:rsidR="00D60989">
        <w:rPr>
          <w:rFonts w:ascii="Calibri" w:eastAsia="新細明體" w:hAnsi="Calibri"/>
          <w:sz w:val="22"/>
          <w:szCs w:val="22"/>
          <w:lang w:eastAsia="zh-TW"/>
        </w:rPr>
        <w:t>), the loading is the smallest</w:t>
      </w:r>
      <w:r w:rsidR="00C2210E">
        <w:rPr>
          <w:rFonts w:ascii="Calibri" w:eastAsia="新細明體" w:hAnsi="Calibri"/>
          <w:sz w:val="22"/>
          <w:szCs w:val="22"/>
          <w:lang w:eastAsia="zh-TW"/>
        </w:rPr>
        <w:t xml:space="preserve"> (0.45)</w:t>
      </w:r>
      <w:r w:rsidR="00D60989">
        <w:rPr>
          <w:rFonts w:ascii="Calibri" w:eastAsia="新細明體" w:hAnsi="Calibri"/>
          <w:sz w:val="22"/>
          <w:szCs w:val="22"/>
          <w:lang w:eastAsia="zh-TW"/>
        </w:rPr>
        <w:t>, which can provide the largest throughput gain for U2N Remote UE. As the loading increases, the throughput gain</w:t>
      </w:r>
      <w:r w:rsidR="002C40D4">
        <w:rPr>
          <w:rFonts w:ascii="Calibri" w:eastAsia="新細明體" w:hAnsi="Calibri"/>
          <w:sz w:val="22"/>
          <w:szCs w:val="22"/>
          <w:lang w:eastAsia="zh-TW"/>
        </w:rPr>
        <w:t xml:space="preserve"> diminishe</w:t>
      </w:r>
      <w:r w:rsidR="00E822DE">
        <w:rPr>
          <w:rFonts w:ascii="Calibri" w:eastAsia="新細明體" w:hAnsi="Calibri"/>
          <w:sz w:val="22"/>
          <w:szCs w:val="22"/>
          <w:lang w:eastAsia="zh-TW"/>
        </w:rPr>
        <w:t>s</w:t>
      </w:r>
      <w:r w:rsidR="00D60989">
        <w:rPr>
          <w:rFonts w:ascii="Calibri" w:eastAsia="新細明體" w:hAnsi="Calibri"/>
          <w:sz w:val="22"/>
          <w:szCs w:val="22"/>
          <w:lang w:eastAsia="zh-TW"/>
        </w:rPr>
        <w:t>. The</w:t>
      </w:r>
      <w:r w:rsidR="00D66DC4">
        <w:rPr>
          <w:rFonts w:ascii="Calibri" w:eastAsia="新細明體" w:hAnsi="Calibri"/>
          <w:sz w:val="22"/>
          <w:szCs w:val="22"/>
          <w:lang w:eastAsia="zh-TW"/>
        </w:rPr>
        <w:t xml:space="preserve"> </w:t>
      </w:r>
      <w:r w:rsidR="00D60989">
        <w:rPr>
          <w:rFonts w:ascii="Calibri" w:eastAsia="新細明體" w:hAnsi="Calibri"/>
          <w:sz w:val="22"/>
          <w:szCs w:val="22"/>
          <w:lang w:eastAsia="zh-TW"/>
        </w:rPr>
        <w:t>simulation settings and parameters a</w:t>
      </w:r>
      <w:r w:rsidR="00C2210E">
        <w:rPr>
          <w:rFonts w:ascii="Calibri" w:eastAsia="新細明體" w:hAnsi="Calibri"/>
          <w:sz w:val="22"/>
          <w:szCs w:val="22"/>
          <w:lang w:eastAsia="zh-TW"/>
        </w:rPr>
        <w:t>re</w:t>
      </w:r>
      <w:r w:rsidR="00D60989">
        <w:rPr>
          <w:rFonts w:ascii="Calibri" w:eastAsia="新細明體" w:hAnsi="Calibri"/>
          <w:sz w:val="22"/>
          <w:szCs w:val="22"/>
          <w:lang w:eastAsia="zh-TW"/>
        </w:rPr>
        <w:t xml:space="preserve"> put in the appendix.</w:t>
      </w:r>
      <w:r w:rsidR="00D60989">
        <w:rPr>
          <w:rFonts w:ascii="Calibri" w:eastAsia="新細明體" w:hAnsi="Calibri" w:hint="eastAsia"/>
          <w:sz w:val="22"/>
          <w:szCs w:val="22"/>
          <w:lang w:eastAsia="zh-TW"/>
        </w:rPr>
        <w:t xml:space="preserve"> W</w:t>
      </w:r>
      <w:r w:rsidR="00D60989">
        <w:rPr>
          <w:rFonts w:ascii="Calibri" w:eastAsia="新細明體" w:hAnsi="Calibri"/>
          <w:sz w:val="22"/>
          <w:szCs w:val="22"/>
          <w:lang w:eastAsia="zh-TW"/>
        </w:rPr>
        <w:t xml:space="preserve">e don’t need to </w:t>
      </w:r>
      <w:proofErr w:type="spellStart"/>
      <w:r w:rsidR="00C2210E">
        <w:rPr>
          <w:rFonts w:ascii="Calibri" w:eastAsia="新細明體" w:hAnsi="Calibri"/>
          <w:sz w:val="22"/>
          <w:szCs w:val="22"/>
          <w:lang w:eastAsia="zh-TW"/>
        </w:rPr>
        <w:t>repart</w:t>
      </w:r>
      <w:proofErr w:type="spellEnd"/>
      <w:r w:rsidR="00C2210E">
        <w:rPr>
          <w:rFonts w:ascii="Calibri" w:eastAsia="新細明體" w:hAnsi="Calibri"/>
          <w:sz w:val="22"/>
          <w:szCs w:val="22"/>
          <w:lang w:eastAsia="zh-TW"/>
        </w:rPr>
        <w:t xml:space="preserve"> </w:t>
      </w:r>
      <w:r w:rsidR="00D60989">
        <w:rPr>
          <w:rFonts w:ascii="Calibri" w:eastAsia="新細明體" w:hAnsi="Calibri"/>
          <w:sz w:val="22"/>
          <w:szCs w:val="22"/>
          <w:lang w:eastAsia="zh-TW"/>
        </w:rPr>
        <w:t xml:space="preserve">all </w:t>
      </w:r>
      <w:r w:rsidR="00C2210E">
        <w:rPr>
          <w:rFonts w:ascii="Calibri" w:eastAsia="新細明體" w:hAnsi="Calibri"/>
          <w:sz w:val="22"/>
          <w:szCs w:val="22"/>
          <w:lang w:eastAsia="zh-TW"/>
        </w:rPr>
        <w:t>the discussions in Rel-17</w:t>
      </w:r>
      <w:r w:rsidR="00D60989">
        <w:rPr>
          <w:rFonts w:ascii="Calibri" w:eastAsia="新細明體" w:hAnsi="Calibri"/>
          <w:sz w:val="22"/>
          <w:szCs w:val="22"/>
          <w:lang w:eastAsia="zh-TW"/>
        </w:rPr>
        <w:t>, we can s</w:t>
      </w:r>
      <w:r w:rsidR="00D60989" w:rsidRPr="00D60989">
        <w:rPr>
          <w:rFonts w:ascii="Calibri" w:eastAsia="新細明體" w:hAnsi="Calibri"/>
          <w:sz w:val="22"/>
          <w:szCs w:val="22"/>
          <w:lang w:eastAsia="zh-TW"/>
        </w:rPr>
        <w:t>tart from</w:t>
      </w:r>
      <w:r w:rsidR="00C2210E">
        <w:rPr>
          <w:rFonts w:ascii="Calibri" w:eastAsia="新細明體" w:hAnsi="Calibri"/>
          <w:sz w:val="22"/>
          <w:szCs w:val="22"/>
          <w:lang w:eastAsia="zh-TW"/>
        </w:rPr>
        <w:t xml:space="preserve"> the</w:t>
      </w:r>
      <w:r w:rsidR="00D60989" w:rsidRPr="00D60989">
        <w:rPr>
          <w:rFonts w:ascii="Calibri" w:eastAsia="新細明體" w:hAnsi="Calibri"/>
          <w:sz w:val="22"/>
          <w:szCs w:val="22"/>
          <w:lang w:eastAsia="zh-TW"/>
        </w:rPr>
        <w:t xml:space="preserve"> </w:t>
      </w:r>
      <w:r w:rsidR="00C2210E">
        <w:rPr>
          <w:rFonts w:ascii="Calibri" w:eastAsia="新細明體" w:hAnsi="Calibri"/>
          <w:sz w:val="22"/>
          <w:szCs w:val="22"/>
          <w:lang w:eastAsia="zh-TW"/>
        </w:rPr>
        <w:t>results</w:t>
      </w:r>
      <w:r w:rsidR="00D60989">
        <w:rPr>
          <w:rFonts w:ascii="Calibri" w:eastAsia="新細明體" w:hAnsi="Calibri"/>
          <w:sz w:val="22"/>
          <w:szCs w:val="22"/>
          <w:lang w:eastAsia="zh-TW"/>
        </w:rPr>
        <w:t xml:space="preserve"> [2] related to relay load discussion in </w:t>
      </w:r>
      <w:r w:rsidR="00D60989" w:rsidRPr="00D60989">
        <w:rPr>
          <w:rFonts w:ascii="Calibri" w:eastAsia="新細明體" w:hAnsi="Calibri"/>
          <w:sz w:val="22"/>
          <w:szCs w:val="22"/>
          <w:lang w:eastAsia="zh-TW"/>
        </w:rPr>
        <w:t>R</w:t>
      </w:r>
      <w:r w:rsidR="00D60989">
        <w:rPr>
          <w:rFonts w:ascii="Calibri" w:eastAsia="新細明體" w:hAnsi="Calibri"/>
          <w:sz w:val="22"/>
          <w:szCs w:val="22"/>
          <w:lang w:eastAsia="zh-TW"/>
        </w:rPr>
        <w:t>el</w:t>
      </w:r>
      <w:r w:rsidR="00D60989" w:rsidRPr="00D60989">
        <w:rPr>
          <w:rFonts w:ascii="Calibri" w:eastAsia="新細明體" w:hAnsi="Calibri"/>
          <w:sz w:val="22"/>
          <w:szCs w:val="22"/>
          <w:lang w:eastAsia="zh-TW"/>
        </w:rPr>
        <w:t>-17.</w:t>
      </w:r>
    </w:p>
    <w:p w14:paraId="0680C6C2" w14:textId="110B8AD2" w:rsidR="00D60989" w:rsidRDefault="00D60989" w:rsidP="00D60989">
      <w:pPr>
        <w:overflowPunct/>
        <w:autoSpaceDE/>
        <w:autoSpaceDN/>
        <w:adjustRightInd/>
        <w:spacing w:after="240"/>
        <w:jc w:val="center"/>
        <w:textAlignment w:val="auto"/>
        <w:rPr>
          <w:rFonts w:ascii="Calibri" w:eastAsia="新細明體" w:hAnsi="Calibri"/>
          <w:sz w:val="22"/>
          <w:szCs w:val="22"/>
          <w:lang w:eastAsia="zh-TW"/>
        </w:rPr>
      </w:pPr>
      <w:r>
        <w:rPr>
          <w:noProof/>
        </w:rPr>
        <w:lastRenderedPageBreak/>
        <w:drawing>
          <wp:inline distT="0" distB="0" distL="0" distR="0" wp14:anchorId="6024BFFF" wp14:editId="4AE7E0C3">
            <wp:extent cx="3386294" cy="1989574"/>
            <wp:effectExtent l="0" t="0" r="5080" b="10795"/>
            <wp:docPr id="1" name="圖表 1">
              <a:extLst xmlns:a="http://schemas.openxmlformats.org/drawingml/2006/main">
                <a:ext uri="{FF2B5EF4-FFF2-40B4-BE49-F238E27FC236}">
                  <a16:creationId xmlns:a16="http://schemas.microsoft.com/office/drawing/2014/main" id="{8EAC4389-D3FB-4E57-B9A0-F1646EAAFE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2D96226" w14:textId="511B5159" w:rsidR="00C4191E" w:rsidRPr="00C4191E" w:rsidRDefault="00C4191E" w:rsidP="00C4191E">
      <w:pPr>
        <w:pStyle w:val="TF"/>
        <w:rPr>
          <w:lang w:eastAsia="zh-CN"/>
        </w:rPr>
      </w:pPr>
      <w:r w:rsidRPr="005C624F">
        <w:t xml:space="preserve">Figure </w:t>
      </w:r>
      <w:r w:rsidR="000132EE">
        <w:t>3</w:t>
      </w:r>
      <w:r>
        <w:t xml:space="preserve">: </w:t>
      </w:r>
      <w:r w:rsidR="00913A18">
        <w:t xml:space="preserve">Throughput gain when </w:t>
      </w:r>
      <w:r>
        <w:t xml:space="preserve">loading </w:t>
      </w:r>
      <w:r w:rsidR="00913A18">
        <w:t>is considered as relay (re)selection criteria</w:t>
      </w:r>
    </w:p>
    <w:p w14:paraId="4E387E18" w14:textId="43CA75BE" w:rsidR="00EA380B" w:rsidRDefault="00EA380B" w:rsidP="00EA380B">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Observation 2:</w:t>
      </w:r>
      <w:r>
        <w:rPr>
          <w:rFonts w:ascii="Calibri" w:eastAsia="新細明體" w:hAnsi="Calibri"/>
          <w:sz w:val="22"/>
          <w:szCs w:val="22"/>
          <w:lang w:eastAsia="zh-TW"/>
        </w:rPr>
        <w:t xml:space="preserve"> </w:t>
      </w:r>
      <w:r w:rsidRPr="00EA380B">
        <w:rPr>
          <w:rFonts w:ascii="Calibri" w:eastAsia="新細明體" w:hAnsi="Calibri"/>
          <w:sz w:val="22"/>
          <w:szCs w:val="22"/>
          <w:lang w:eastAsia="zh-TW"/>
        </w:rPr>
        <w:t>Additional criterion (i.e., relay load)</w:t>
      </w:r>
      <w:r>
        <w:rPr>
          <w:rFonts w:ascii="Calibri" w:eastAsia="新細明體" w:hAnsi="Calibri"/>
          <w:sz w:val="22"/>
          <w:szCs w:val="22"/>
          <w:lang w:eastAsia="zh-TW"/>
        </w:rPr>
        <w:t xml:space="preserve"> for </w:t>
      </w:r>
      <w:r w:rsidRPr="00EA380B">
        <w:rPr>
          <w:rFonts w:ascii="Calibri" w:eastAsia="新細明體" w:hAnsi="Calibri"/>
          <w:sz w:val="22"/>
          <w:szCs w:val="22"/>
          <w:lang w:eastAsia="zh-TW"/>
        </w:rPr>
        <w:t xml:space="preserve">relay (re)selection </w:t>
      </w:r>
      <w:r>
        <w:rPr>
          <w:rFonts w:ascii="Calibri" w:eastAsia="新細明體" w:hAnsi="Calibri"/>
          <w:sz w:val="22"/>
          <w:szCs w:val="22"/>
          <w:lang w:eastAsia="zh-TW"/>
        </w:rPr>
        <w:t>can provide 7%~15% throughput enhancement for U2N Remote UE.</w:t>
      </w:r>
    </w:p>
    <w:p w14:paraId="276FCF29" w14:textId="7E434BBB" w:rsidR="00D60989" w:rsidRDefault="00D60989" w:rsidP="00D6098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w:t>
      </w:r>
      <w:r w:rsidR="00A46181">
        <w:rPr>
          <w:rFonts w:ascii="Calibri" w:eastAsia="新細明體" w:hAnsi="Calibri"/>
          <w:b/>
          <w:bCs/>
          <w:sz w:val="22"/>
          <w:szCs w:val="22"/>
          <w:lang w:eastAsia="zh-TW"/>
        </w:rPr>
        <w:t>3</w:t>
      </w:r>
      <w:r>
        <w:rPr>
          <w:rFonts w:ascii="Calibri" w:eastAsia="新細明體" w:hAnsi="Calibri"/>
          <w:b/>
          <w:bCs/>
          <w:sz w:val="22"/>
          <w:szCs w:val="22"/>
          <w:lang w:eastAsia="zh-TW"/>
        </w:rPr>
        <w:t>:</w:t>
      </w:r>
      <w:r>
        <w:rPr>
          <w:rFonts w:ascii="Calibri" w:eastAsia="新細明體" w:hAnsi="Calibri"/>
          <w:sz w:val="22"/>
          <w:szCs w:val="22"/>
          <w:lang w:eastAsia="zh-TW"/>
        </w:rPr>
        <w:t xml:space="preserve"> Additional </w:t>
      </w:r>
      <w:r w:rsidRPr="00D60989">
        <w:rPr>
          <w:rFonts w:ascii="Calibri" w:eastAsia="新細明體" w:hAnsi="Calibri"/>
          <w:sz w:val="22"/>
          <w:szCs w:val="22"/>
          <w:lang w:eastAsia="zh-TW"/>
        </w:rPr>
        <w:t>criterion</w:t>
      </w:r>
      <w:r>
        <w:rPr>
          <w:rFonts w:ascii="Calibri" w:eastAsia="新細明體" w:hAnsi="Calibri"/>
          <w:sz w:val="22"/>
          <w:szCs w:val="22"/>
          <w:lang w:eastAsia="zh-TW"/>
        </w:rPr>
        <w:t xml:space="preserve"> (</w:t>
      </w:r>
      <w:r w:rsidR="00976DC1">
        <w:rPr>
          <w:rFonts w:ascii="Calibri" w:eastAsia="新細明體" w:hAnsi="Calibri"/>
          <w:sz w:val="22"/>
          <w:szCs w:val="22"/>
          <w:lang w:eastAsia="zh-TW"/>
        </w:rPr>
        <w:t xml:space="preserve">i.e., </w:t>
      </w:r>
      <w:r>
        <w:rPr>
          <w:rFonts w:ascii="Calibri" w:eastAsia="新細明體" w:hAnsi="Calibri"/>
          <w:sz w:val="22"/>
          <w:szCs w:val="22"/>
          <w:lang w:eastAsia="zh-TW"/>
        </w:rPr>
        <w:t xml:space="preserve">relay load) for </w:t>
      </w:r>
      <w:r w:rsidRPr="00D60989">
        <w:rPr>
          <w:rFonts w:ascii="Calibri" w:eastAsia="新細明體" w:hAnsi="Calibri"/>
          <w:sz w:val="22"/>
          <w:szCs w:val="22"/>
          <w:lang w:eastAsia="zh-TW"/>
        </w:rPr>
        <w:t xml:space="preserve">relay </w:t>
      </w:r>
      <w:r>
        <w:rPr>
          <w:rFonts w:ascii="Calibri" w:eastAsia="新細明體" w:hAnsi="Calibri"/>
          <w:sz w:val="22"/>
          <w:szCs w:val="22"/>
          <w:lang w:eastAsia="zh-TW"/>
        </w:rPr>
        <w:t>(re)</w:t>
      </w:r>
      <w:r w:rsidRPr="00D60989">
        <w:rPr>
          <w:rFonts w:ascii="Calibri" w:eastAsia="新細明體" w:hAnsi="Calibri"/>
          <w:sz w:val="22"/>
          <w:szCs w:val="22"/>
          <w:lang w:eastAsia="zh-TW"/>
        </w:rPr>
        <w:t>selection</w:t>
      </w:r>
      <w:r>
        <w:rPr>
          <w:rFonts w:ascii="Calibri" w:eastAsia="新細明體" w:hAnsi="Calibri"/>
          <w:sz w:val="22"/>
          <w:szCs w:val="22"/>
          <w:lang w:eastAsia="zh-TW"/>
        </w:rPr>
        <w:t xml:space="preserve"> is considered</w:t>
      </w:r>
      <w:r w:rsidR="00976DC1">
        <w:rPr>
          <w:rFonts w:ascii="Calibri" w:eastAsia="新細明體" w:hAnsi="Calibri"/>
          <w:sz w:val="22"/>
          <w:szCs w:val="22"/>
          <w:lang w:eastAsia="zh-TW"/>
        </w:rPr>
        <w:t xml:space="preserve"> as throughput enhancement</w:t>
      </w:r>
      <w:r w:rsidR="00421B08">
        <w:rPr>
          <w:rFonts w:ascii="Calibri" w:eastAsia="新細明體" w:hAnsi="Calibri"/>
          <w:sz w:val="22"/>
          <w:szCs w:val="22"/>
          <w:lang w:eastAsia="zh-TW"/>
        </w:rPr>
        <w:t xml:space="preserve"> mechanism.</w:t>
      </w:r>
    </w:p>
    <w:p w14:paraId="50FD49A1" w14:textId="25C28600" w:rsidR="00AC198F" w:rsidRDefault="00AC198F" w:rsidP="00AC198F">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I</w:t>
      </w:r>
      <w:r>
        <w:rPr>
          <w:rFonts w:ascii="Calibri" w:eastAsia="新細明體" w:hAnsi="Calibri"/>
          <w:sz w:val="22"/>
          <w:szCs w:val="22"/>
          <w:lang w:eastAsia="zh-TW"/>
        </w:rPr>
        <w:t xml:space="preserve">n </w:t>
      </w:r>
      <w:r>
        <w:rPr>
          <w:rFonts w:ascii="Calibri" w:eastAsia="新細明體" w:hAnsi="Calibri" w:hint="eastAsia"/>
          <w:sz w:val="22"/>
          <w:szCs w:val="22"/>
          <w:lang w:eastAsia="zh-TW"/>
        </w:rPr>
        <w:t>Re</w:t>
      </w:r>
      <w:r>
        <w:rPr>
          <w:rFonts w:ascii="Calibri" w:eastAsia="新細明體" w:hAnsi="Calibri"/>
          <w:sz w:val="22"/>
          <w:szCs w:val="22"/>
          <w:lang w:eastAsia="zh-TW"/>
        </w:rPr>
        <w:t xml:space="preserve">l-17, an U2N Remote UE is allowed to connect to the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via only either direct path or indirect path, if the U2N Remote UE wants to switch to the other path, p</w:t>
      </w:r>
      <w:r w:rsidRPr="00EB4B78">
        <w:rPr>
          <w:rFonts w:ascii="Calibri" w:eastAsia="新細明體" w:hAnsi="Calibri"/>
          <w:sz w:val="22"/>
          <w:szCs w:val="22"/>
          <w:lang w:eastAsia="zh-TW"/>
        </w:rPr>
        <w:t>rocedure of</w:t>
      </w:r>
      <w:r>
        <w:rPr>
          <w:rFonts w:ascii="Calibri" w:eastAsia="新細明體" w:hAnsi="Calibri"/>
          <w:sz w:val="22"/>
          <w:szCs w:val="22"/>
          <w:lang w:eastAsia="zh-TW"/>
        </w:rPr>
        <w:t xml:space="preserve"> </w:t>
      </w:r>
      <w:r w:rsidRPr="00EB4B78">
        <w:rPr>
          <w:rFonts w:ascii="Calibri" w:eastAsia="新細明體" w:hAnsi="Calibri"/>
          <w:sz w:val="22"/>
          <w:szCs w:val="22"/>
          <w:lang w:eastAsia="zh-TW"/>
        </w:rPr>
        <w:t>Figure 16.12.6.1-1 and 16.12.6.2-1 in</w:t>
      </w:r>
      <w:r>
        <w:rPr>
          <w:rFonts w:ascii="Calibri" w:eastAsia="新細明體" w:hAnsi="Calibri"/>
          <w:sz w:val="22"/>
          <w:szCs w:val="22"/>
          <w:lang w:eastAsia="zh-TW"/>
        </w:rPr>
        <w:t xml:space="preserve"> </w:t>
      </w:r>
      <w:r w:rsidRPr="00EB4B78">
        <w:rPr>
          <w:rFonts w:ascii="Calibri" w:eastAsia="新細明體" w:hAnsi="Calibri"/>
          <w:sz w:val="22"/>
          <w:szCs w:val="22"/>
          <w:lang w:eastAsia="zh-TW"/>
        </w:rPr>
        <w:t>TS 38.300</w:t>
      </w:r>
      <w:r>
        <w:rPr>
          <w:rFonts w:ascii="Calibri" w:eastAsia="新細明體" w:hAnsi="Calibri"/>
          <w:sz w:val="22"/>
          <w:szCs w:val="22"/>
          <w:lang w:eastAsia="zh-TW"/>
        </w:rPr>
        <w:t xml:space="preserve"> should be followed</w:t>
      </w:r>
      <w:r>
        <w:rPr>
          <w:rFonts w:ascii="Calibri" w:eastAsia="新細明體" w:hAnsi="Calibri" w:hint="eastAsia"/>
          <w:sz w:val="22"/>
          <w:szCs w:val="22"/>
          <w:lang w:eastAsia="zh-TW"/>
        </w:rPr>
        <w:t>.</w:t>
      </w:r>
      <w:r>
        <w:rPr>
          <w:rFonts w:ascii="Calibri" w:eastAsia="新細明體" w:hAnsi="Calibri"/>
          <w:sz w:val="22"/>
          <w:szCs w:val="22"/>
          <w:lang w:eastAsia="zh-TW"/>
        </w:rPr>
        <w:t xml:space="preserve"> During the procedure, t</w:t>
      </w:r>
      <w:r w:rsidRPr="002F2248">
        <w:rPr>
          <w:rFonts w:ascii="Calibri" w:eastAsia="新細明體" w:hAnsi="Calibri"/>
          <w:sz w:val="22"/>
          <w:szCs w:val="22"/>
          <w:lang w:eastAsia="zh-TW"/>
        </w:rPr>
        <w:t>he U2N Remote UE</w:t>
      </w:r>
      <w:r>
        <w:rPr>
          <w:rFonts w:ascii="Calibri" w:eastAsia="新細明體" w:hAnsi="Calibri"/>
          <w:sz w:val="22"/>
          <w:szCs w:val="22"/>
          <w:lang w:eastAsia="zh-TW"/>
        </w:rPr>
        <w:t xml:space="preserve"> will</w:t>
      </w:r>
      <w:r w:rsidRPr="002F2248">
        <w:rPr>
          <w:rFonts w:ascii="Calibri" w:eastAsia="新細明體" w:hAnsi="Calibri"/>
          <w:sz w:val="22"/>
          <w:szCs w:val="22"/>
          <w:lang w:eastAsia="zh-TW"/>
        </w:rPr>
        <w:t xml:space="preserve"> stop UP and CP transmission </w:t>
      </w:r>
      <w:proofErr w:type="spellStart"/>
      <w:r>
        <w:rPr>
          <w:rFonts w:ascii="Calibri" w:eastAsia="新細明體" w:hAnsi="Calibri"/>
          <w:sz w:val="22"/>
          <w:szCs w:val="22"/>
          <w:lang w:eastAsia="zh-TW"/>
        </w:rPr>
        <w:t>unitl</w:t>
      </w:r>
      <w:proofErr w:type="spellEnd"/>
      <w:r w:rsidRPr="002F2248">
        <w:rPr>
          <w:rFonts w:ascii="Calibri" w:eastAsia="新細明體" w:hAnsi="Calibri"/>
          <w:sz w:val="22"/>
          <w:szCs w:val="22"/>
          <w:lang w:eastAsia="zh-TW"/>
        </w:rPr>
        <w:t xml:space="preserve"> reception of </w:t>
      </w:r>
      <w:proofErr w:type="spellStart"/>
      <w:r w:rsidRPr="00F86021">
        <w:rPr>
          <w:rFonts w:ascii="Calibri" w:eastAsia="新細明體" w:hAnsi="Calibri"/>
          <w:i/>
          <w:iCs/>
          <w:sz w:val="22"/>
          <w:szCs w:val="22"/>
          <w:lang w:eastAsia="zh-TW"/>
        </w:rPr>
        <w:t>RRCReconfiguration</w:t>
      </w:r>
      <w:proofErr w:type="spellEnd"/>
      <w:r w:rsidRPr="002F2248">
        <w:rPr>
          <w:rFonts w:ascii="Calibri" w:eastAsia="新細明體" w:hAnsi="Calibri"/>
          <w:sz w:val="22"/>
          <w:szCs w:val="22"/>
          <w:lang w:eastAsia="zh-TW"/>
        </w:rPr>
        <w:t xml:space="preserve"> message from the </w:t>
      </w:r>
      <w:proofErr w:type="spellStart"/>
      <w:r w:rsidRPr="002F2248">
        <w:rPr>
          <w:rFonts w:ascii="Calibri" w:eastAsia="新細明體" w:hAnsi="Calibri"/>
          <w:sz w:val="22"/>
          <w:szCs w:val="22"/>
          <w:lang w:eastAsia="zh-TW"/>
        </w:rPr>
        <w:t>gNB</w:t>
      </w:r>
      <w:proofErr w:type="spellEnd"/>
      <w:r w:rsidRPr="002F2248">
        <w:rPr>
          <w:rFonts w:ascii="Calibri" w:eastAsia="新細明體" w:hAnsi="Calibri"/>
          <w:sz w:val="22"/>
          <w:szCs w:val="22"/>
          <w:lang w:eastAsia="zh-TW"/>
        </w:rPr>
        <w:t>.</w:t>
      </w:r>
      <w:r>
        <w:rPr>
          <w:rFonts w:ascii="Calibri" w:eastAsia="新細明體" w:hAnsi="Calibri"/>
          <w:sz w:val="22"/>
          <w:szCs w:val="22"/>
          <w:lang w:eastAsia="zh-TW"/>
        </w:rPr>
        <w:t xml:space="preserve"> From throughput point of view, there is loss during that procedure. A multipath mechanism can minimize the throughput loss because the transmitter can utilize the other path in next TTI </w:t>
      </w:r>
      <w:r w:rsidRPr="005D5705">
        <w:rPr>
          <w:rFonts w:ascii="Calibri" w:eastAsia="新細明體" w:hAnsi="Calibri"/>
          <w:sz w:val="22"/>
          <w:szCs w:val="22"/>
          <w:lang w:eastAsia="zh-TW"/>
        </w:rPr>
        <w:t>immediately</w:t>
      </w:r>
      <w:r>
        <w:rPr>
          <w:rFonts w:ascii="Calibri" w:eastAsia="新細明體" w:hAnsi="Calibri"/>
          <w:sz w:val="22"/>
          <w:szCs w:val="22"/>
          <w:lang w:eastAsia="zh-TW"/>
        </w:rPr>
        <w:t>, no need to stop transmission due to switch procedure in Rel-17. A throughput (</w:t>
      </w:r>
      <w:proofErr w:type="spellStart"/>
      <w:r>
        <w:rPr>
          <w:rFonts w:ascii="Calibri" w:eastAsia="新細明體" w:hAnsi="Calibri"/>
          <w:sz w:val="22"/>
          <w:szCs w:val="22"/>
          <w:lang w:eastAsia="zh-TW"/>
        </w:rPr>
        <w:t>Tput</w:t>
      </w:r>
      <w:r w:rsidRPr="00F86021">
        <w:rPr>
          <w:rFonts w:ascii="Calibri" w:eastAsia="新細明體" w:hAnsi="Calibri"/>
          <w:sz w:val="22"/>
          <w:szCs w:val="22"/>
          <w:vertAlign w:val="subscript"/>
          <w:lang w:eastAsia="zh-TW"/>
        </w:rPr>
        <w:t>DS</w:t>
      </w:r>
      <w:proofErr w:type="spellEnd"/>
      <w:r>
        <w:rPr>
          <w:rFonts w:ascii="Calibri" w:eastAsia="新細明體" w:hAnsi="Calibri"/>
          <w:sz w:val="22"/>
          <w:szCs w:val="22"/>
          <w:lang w:eastAsia="zh-TW"/>
        </w:rPr>
        <w:t>) example of dynamic switching among multiple paths is shown as in Figure 4, which is roughly</w:t>
      </w:r>
      <w:r>
        <w:rPr>
          <w:rFonts w:ascii="Calibri" w:eastAsia="新細明體" w:hAnsi="Calibri" w:hint="eastAsia"/>
          <w:sz w:val="22"/>
          <w:szCs w:val="22"/>
          <w:lang w:eastAsia="zh-TW"/>
        </w:rPr>
        <w:t xml:space="preserve"> t</w:t>
      </w:r>
      <w:r>
        <w:rPr>
          <w:rFonts w:ascii="Calibri" w:eastAsia="新細明體" w:hAnsi="Calibri"/>
          <w:sz w:val="22"/>
          <w:szCs w:val="22"/>
          <w:lang w:eastAsia="zh-TW"/>
        </w:rPr>
        <w:t xml:space="preserve">he envelope of direct path throughput and indirect throughput, i.e., </w:t>
      </w:r>
      <w:r w:rsidRPr="00912C99">
        <w:rPr>
          <w:rFonts w:ascii="Calibri" w:eastAsia="新細明體" w:hAnsi="Calibri"/>
          <w:sz w:val="22"/>
          <w:szCs w:val="22"/>
          <w:lang w:eastAsia="zh-TW"/>
        </w:rPr>
        <w:t>the max instantaneous</w:t>
      </w:r>
      <w:r>
        <w:rPr>
          <w:rFonts w:ascii="Calibri" w:eastAsia="新細明體" w:hAnsi="Calibri"/>
          <w:sz w:val="22"/>
          <w:szCs w:val="22"/>
          <w:lang w:eastAsia="zh-TW"/>
        </w:rPr>
        <w:t xml:space="preserve"> throughput of </w:t>
      </w:r>
      <w:r w:rsidRPr="00912C99">
        <w:rPr>
          <w:rFonts w:ascii="Calibri" w:eastAsia="新細明體" w:hAnsi="Calibri"/>
          <w:sz w:val="22"/>
          <w:szCs w:val="22"/>
          <w:lang w:eastAsia="zh-TW"/>
        </w:rPr>
        <w:t>direct path throughput and indirect throughput</w:t>
      </w:r>
      <w:r>
        <w:rPr>
          <w:rFonts w:ascii="Calibri" w:eastAsia="新細明體" w:hAnsi="Calibri"/>
          <w:sz w:val="22"/>
          <w:szCs w:val="22"/>
          <w:lang w:eastAsia="zh-TW"/>
        </w:rPr>
        <w:t>.</w:t>
      </w:r>
    </w:p>
    <w:p w14:paraId="1FFE773D" w14:textId="77777777" w:rsidR="00AC198F" w:rsidRDefault="00AC198F" w:rsidP="00AC198F">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drawing>
          <wp:inline distT="0" distB="0" distL="0" distR="0" wp14:anchorId="3795330C" wp14:editId="71D411C6">
            <wp:extent cx="3617407" cy="2120964"/>
            <wp:effectExtent l="0" t="0" r="254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5371" cy="2137360"/>
                    </a:xfrm>
                    <a:prstGeom prst="rect">
                      <a:avLst/>
                    </a:prstGeom>
                    <a:noFill/>
                    <a:ln>
                      <a:noFill/>
                    </a:ln>
                  </pic:spPr>
                </pic:pic>
              </a:graphicData>
            </a:graphic>
          </wp:inline>
        </w:drawing>
      </w:r>
    </w:p>
    <w:p w14:paraId="00311929" w14:textId="1D38E6B4" w:rsidR="00AC198F" w:rsidRPr="005C624F" w:rsidRDefault="00AC198F" w:rsidP="00AC198F">
      <w:pPr>
        <w:pStyle w:val="TF"/>
        <w:rPr>
          <w:lang w:eastAsia="zh-CN"/>
        </w:rPr>
      </w:pPr>
      <w:r w:rsidRPr="005C624F">
        <w:t xml:space="preserve">Figure </w:t>
      </w:r>
      <w:r w:rsidR="000132EE">
        <w:t>4</w:t>
      </w:r>
      <w:r>
        <w:t>: I</w:t>
      </w:r>
      <w:r w:rsidRPr="00A20AF8">
        <w:t>llustration</w:t>
      </w:r>
      <w:r>
        <w:t xml:space="preserve"> of</w:t>
      </w:r>
      <w:r w:rsidRPr="00A20AF8">
        <w:t xml:space="preserve"> throughput impact</w:t>
      </w:r>
    </w:p>
    <w:p w14:paraId="3CB174EA" w14:textId="7B139967" w:rsidR="00346604" w:rsidRDefault="00AC198F" w:rsidP="00CB253A">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Also from Figure 4, it is obviously that by utilizing multiple paths simultaneously via different resource can aggregate b</w:t>
      </w:r>
      <w:r w:rsidRPr="00CB253A">
        <w:rPr>
          <w:rFonts w:asciiTheme="minorHAnsi" w:eastAsia="新細明體" w:hAnsiTheme="minorHAnsi" w:cstheme="minorHAnsi"/>
          <w:sz w:val="22"/>
          <w:szCs w:val="22"/>
          <w:lang w:eastAsia="zh-TW"/>
        </w:rPr>
        <w:t xml:space="preserve">oth direct path </w:t>
      </w:r>
      <w:proofErr w:type="spellStart"/>
      <w:r w:rsidRPr="00CB253A">
        <w:rPr>
          <w:rFonts w:asciiTheme="minorHAnsi" w:eastAsia="新細明體" w:hAnsiTheme="minorHAnsi" w:cstheme="minorHAnsi"/>
          <w:sz w:val="22"/>
          <w:szCs w:val="22"/>
          <w:lang w:eastAsia="zh-TW"/>
        </w:rPr>
        <w:t>throughtput</w:t>
      </w:r>
      <w:proofErr w:type="spellEnd"/>
      <w:r w:rsidRPr="00CB253A">
        <w:rPr>
          <w:rFonts w:asciiTheme="minorHAnsi" w:eastAsia="新細明體" w:hAnsiTheme="minorHAnsi" w:cstheme="minorHAnsi"/>
          <w:sz w:val="22"/>
          <w:szCs w:val="22"/>
          <w:lang w:eastAsia="zh-TW"/>
        </w:rPr>
        <w:t xml:space="preserve"> and indirect path throughput together</w:t>
      </w:r>
      <w:r w:rsidR="00C5224B" w:rsidRPr="00CB253A">
        <w:rPr>
          <w:rFonts w:asciiTheme="minorHAnsi" w:eastAsia="新細明體" w:hAnsiTheme="minorHAnsi" w:cstheme="minorHAnsi"/>
          <w:sz w:val="22"/>
          <w:szCs w:val="22"/>
          <w:lang w:eastAsia="zh-TW"/>
        </w:rPr>
        <w:t>.</w:t>
      </w:r>
      <w:r w:rsidR="00CB253A">
        <w:rPr>
          <w:rFonts w:asciiTheme="minorHAnsi" w:eastAsia="新細明體" w:hAnsiTheme="minorHAnsi" w:cstheme="minorHAnsi"/>
          <w:sz w:val="22"/>
          <w:szCs w:val="22"/>
          <w:lang w:eastAsia="zh-TW"/>
        </w:rPr>
        <w:t xml:space="preserve"> F</w:t>
      </w:r>
      <w:r w:rsidR="00CB253A" w:rsidRPr="00CB253A">
        <w:rPr>
          <w:rFonts w:asciiTheme="minorHAnsi" w:eastAsia="新細明體" w:hAnsiTheme="minorHAnsi" w:cstheme="minorHAnsi"/>
          <w:sz w:val="22"/>
          <w:szCs w:val="22"/>
          <w:lang w:eastAsia="zh-TW"/>
        </w:rPr>
        <w:t>rom higher layer (PDCP layer) perspective, the simultaneous transmission may be supported by either physical layer TDM switching or physical layer FDM scheduling</w:t>
      </w:r>
      <w:r w:rsidR="00A00ED2">
        <w:rPr>
          <w:rFonts w:asciiTheme="minorHAnsi" w:eastAsia="新細明體" w:hAnsiTheme="minorHAnsi" w:cstheme="minorHAnsi"/>
          <w:sz w:val="22"/>
          <w:szCs w:val="22"/>
          <w:lang w:eastAsia="zh-TW"/>
        </w:rPr>
        <w:t xml:space="preserve">. </w:t>
      </w:r>
      <w:r w:rsidR="00CB253A" w:rsidRPr="00CB253A">
        <w:rPr>
          <w:rFonts w:ascii="Calibri" w:eastAsia="新細明體" w:hAnsi="Calibri"/>
          <w:sz w:val="22"/>
          <w:szCs w:val="22"/>
          <w:lang w:eastAsia="zh-TW"/>
        </w:rPr>
        <w:t xml:space="preserve">It </w:t>
      </w:r>
      <w:r w:rsidR="00A00ED2">
        <w:rPr>
          <w:rFonts w:ascii="Calibri" w:eastAsia="新細明體" w:hAnsi="Calibri"/>
          <w:sz w:val="22"/>
          <w:szCs w:val="22"/>
          <w:lang w:eastAsia="zh-TW"/>
        </w:rPr>
        <w:t>works</w:t>
      </w:r>
      <w:r w:rsidR="00CB253A" w:rsidRPr="00CB253A">
        <w:rPr>
          <w:rFonts w:ascii="Calibri" w:eastAsia="新細明體" w:hAnsi="Calibri"/>
          <w:sz w:val="22"/>
          <w:szCs w:val="22"/>
          <w:lang w:eastAsia="zh-TW"/>
        </w:rPr>
        <w:t xml:space="preserve"> </w:t>
      </w:r>
      <w:r w:rsidR="00A00ED2">
        <w:rPr>
          <w:rFonts w:ascii="Calibri" w:eastAsia="新細明體" w:hAnsi="Calibri"/>
          <w:sz w:val="22"/>
          <w:szCs w:val="22"/>
          <w:lang w:eastAsia="zh-TW"/>
        </w:rPr>
        <w:t xml:space="preserve">for </w:t>
      </w:r>
      <w:r w:rsidR="00CB253A" w:rsidRPr="00CB253A">
        <w:rPr>
          <w:rFonts w:ascii="Calibri" w:eastAsia="新細明體" w:hAnsi="Calibri"/>
          <w:sz w:val="22"/>
          <w:szCs w:val="22"/>
          <w:lang w:eastAsia="zh-TW"/>
        </w:rPr>
        <w:t>both intra-frequency and inter-frequency based operation</w:t>
      </w:r>
      <w:r w:rsidR="00A00ED2">
        <w:rPr>
          <w:rFonts w:ascii="Calibri" w:eastAsia="新細明體" w:hAnsi="Calibri"/>
          <w:sz w:val="22"/>
          <w:szCs w:val="22"/>
          <w:lang w:eastAsia="zh-TW"/>
        </w:rPr>
        <w:t>.</w:t>
      </w:r>
      <w:r w:rsidR="00DE4473">
        <w:rPr>
          <w:rFonts w:ascii="Calibri" w:eastAsia="新細明體" w:hAnsi="Calibri"/>
          <w:sz w:val="22"/>
          <w:szCs w:val="22"/>
          <w:lang w:eastAsia="zh-TW"/>
        </w:rPr>
        <w:t xml:space="preserve"> P</w:t>
      </w:r>
      <w:r w:rsidR="00DE4473" w:rsidRPr="00DE4473">
        <w:rPr>
          <w:rFonts w:ascii="Calibri" w:eastAsia="新細明體" w:hAnsi="Calibri"/>
          <w:sz w:val="22"/>
          <w:szCs w:val="22"/>
          <w:lang w:eastAsia="zh-TW"/>
        </w:rPr>
        <w:t xml:space="preserve">ossible triggering condition </w:t>
      </w:r>
      <w:r w:rsidR="00DE4473">
        <w:rPr>
          <w:rFonts w:ascii="Calibri" w:eastAsia="新細明體" w:hAnsi="Calibri"/>
          <w:sz w:val="22"/>
          <w:szCs w:val="22"/>
          <w:lang w:eastAsia="zh-TW"/>
        </w:rPr>
        <w:t xml:space="preserve">to establish </w:t>
      </w:r>
      <w:r w:rsidR="00DE4473" w:rsidRPr="00DE4473">
        <w:rPr>
          <w:rFonts w:ascii="Calibri" w:eastAsia="新細明體" w:hAnsi="Calibri"/>
          <w:sz w:val="22"/>
          <w:szCs w:val="22"/>
          <w:lang w:eastAsia="zh-TW"/>
        </w:rPr>
        <w:t>multipath</w:t>
      </w:r>
      <w:r w:rsidR="00DE4473">
        <w:rPr>
          <w:rFonts w:ascii="Calibri" w:eastAsia="新細明體" w:hAnsi="Calibri"/>
          <w:sz w:val="22"/>
          <w:szCs w:val="22"/>
          <w:lang w:eastAsia="zh-TW"/>
        </w:rPr>
        <w:t xml:space="preserve"> </w:t>
      </w:r>
      <w:r w:rsidR="00DE4473" w:rsidRPr="00DE4473">
        <w:rPr>
          <w:rFonts w:ascii="Calibri" w:eastAsia="新細明體" w:hAnsi="Calibri"/>
          <w:sz w:val="22"/>
          <w:szCs w:val="22"/>
          <w:lang w:eastAsia="zh-TW"/>
        </w:rPr>
        <w:t>can be when data buffer size above a certain threshold.</w:t>
      </w:r>
    </w:p>
    <w:p w14:paraId="4CFA40CF" w14:textId="50A7493C" w:rsidR="00AC198F" w:rsidRDefault="00C5224B" w:rsidP="00346604">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lastRenderedPageBreak/>
        <w:t>Besides above q</w:t>
      </w:r>
      <w:r w:rsidRPr="00C5224B">
        <w:rPr>
          <w:rFonts w:ascii="Calibri" w:eastAsia="新細明體" w:hAnsi="Calibri"/>
          <w:sz w:val="22"/>
          <w:szCs w:val="22"/>
          <w:lang w:eastAsia="zh-TW"/>
        </w:rPr>
        <w:t xml:space="preserve">ualitative </w:t>
      </w:r>
      <w:r>
        <w:rPr>
          <w:rFonts w:ascii="Calibri" w:eastAsia="新細明體" w:hAnsi="Calibri"/>
          <w:sz w:val="22"/>
          <w:szCs w:val="22"/>
          <w:lang w:eastAsia="zh-TW"/>
        </w:rPr>
        <w:t>a</w:t>
      </w:r>
      <w:r w:rsidRPr="00C5224B">
        <w:rPr>
          <w:rFonts w:ascii="Calibri" w:eastAsia="新細明體" w:hAnsi="Calibri"/>
          <w:sz w:val="22"/>
          <w:szCs w:val="22"/>
          <w:lang w:eastAsia="zh-TW"/>
        </w:rPr>
        <w:t>nalysis</w:t>
      </w:r>
      <w:r>
        <w:rPr>
          <w:rFonts w:ascii="Calibri" w:eastAsia="新細明體" w:hAnsi="Calibri" w:hint="eastAsia"/>
          <w:sz w:val="22"/>
          <w:szCs w:val="22"/>
          <w:lang w:eastAsia="zh-TW"/>
        </w:rPr>
        <w:t>,</w:t>
      </w:r>
      <w:r>
        <w:rPr>
          <w:rFonts w:ascii="Calibri" w:eastAsia="新細明體" w:hAnsi="Calibri"/>
          <w:sz w:val="22"/>
          <w:szCs w:val="22"/>
          <w:lang w:eastAsia="zh-TW"/>
        </w:rPr>
        <w:t xml:space="preserve"> w</w:t>
      </w:r>
      <w:r w:rsidR="002105FB">
        <w:rPr>
          <w:rFonts w:ascii="Calibri" w:eastAsia="新細明體" w:hAnsi="Calibri"/>
          <w:sz w:val="22"/>
          <w:szCs w:val="22"/>
          <w:lang w:eastAsia="zh-TW"/>
        </w:rPr>
        <w:t xml:space="preserve">e also </w:t>
      </w:r>
      <w:r>
        <w:rPr>
          <w:rFonts w:ascii="Calibri" w:eastAsia="新細明體" w:hAnsi="Calibri"/>
          <w:sz w:val="22"/>
          <w:szCs w:val="22"/>
          <w:lang w:eastAsia="zh-TW"/>
        </w:rPr>
        <w:t>have some</w:t>
      </w:r>
      <w:r w:rsidR="002105FB">
        <w:rPr>
          <w:rFonts w:ascii="Calibri" w:eastAsia="新細明體" w:hAnsi="Calibri"/>
          <w:sz w:val="22"/>
          <w:szCs w:val="22"/>
          <w:lang w:eastAsia="zh-TW"/>
        </w:rPr>
        <w:t xml:space="preserve"> </w:t>
      </w:r>
      <w:r w:rsidR="00E56239" w:rsidRPr="00E56239">
        <w:rPr>
          <w:rFonts w:ascii="Calibri" w:eastAsia="新細明體" w:hAnsi="Calibri"/>
          <w:sz w:val="22"/>
          <w:szCs w:val="22"/>
          <w:lang w:eastAsia="zh-TW"/>
        </w:rPr>
        <w:t>numerical results</w:t>
      </w:r>
      <w:r>
        <w:rPr>
          <w:rFonts w:ascii="Calibri" w:eastAsia="新細明體" w:hAnsi="Calibri"/>
          <w:sz w:val="22"/>
          <w:szCs w:val="22"/>
          <w:lang w:eastAsia="zh-TW"/>
        </w:rPr>
        <w:t xml:space="preserve"> to justify the benefit of multipath,</w:t>
      </w:r>
      <w:r w:rsidR="00582CD8">
        <w:rPr>
          <w:rFonts w:ascii="Calibri" w:eastAsia="新細明體" w:hAnsi="Calibri"/>
          <w:sz w:val="22"/>
          <w:szCs w:val="22"/>
          <w:lang w:eastAsia="zh-TW"/>
        </w:rPr>
        <w:t xml:space="preserve"> we evaluate the special cases that both direct path and indirect path with the same frequencies with dynamic path switch mechanism compared with the Rel-17 single path baseline solution.</w:t>
      </w:r>
    </w:p>
    <w:p w14:paraId="139BBD79" w14:textId="1761F516" w:rsidR="00AC198F" w:rsidRDefault="007B251B" w:rsidP="007B251B">
      <w:pPr>
        <w:overflowPunct/>
        <w:autoSpaceDE/>
        <w:autoSpaceDN/>
        <w:adjustRightInd/>
        <w:spacing w:after="240"/>
        <w:jc w:val="center"/>
        <w:textAlignment w:val="auto"/>
        <w:rPr>
          <w:rFonts w:ascii="Calibri" w:eastAsia="新細明體" w:hAnsi="Calibri"/>
          <w:sz w:val="22"/>
          <w:szCs w:val="22"/>
          <w:lang w:eastAsia="zh-TW"/>
        </w:rPr>
      </w:pPr>
      <w:r>
        <w:rPr>
          <w:noProof/>
        </w:rPr>
        <w:drawing>
          <wp:inline distT="0" distB="0" distL="0" distR="0" wp14:anchorId="24040304" wp14:editId="77301AE3">
            <wp:extent cx="3967701" cy="3201753"/>
            <wp:effectExtent l="0" t="0" r="13970" b="17780"/>
            <wp:docPr id="2" name="圖表 2">
              <a:extLst xmlns:a="http://schemas.openxmlformats.org/drawingml/2006/main">
                <a:ext uri="{FF2B5EF4-FFF2-40B4-BE49-F238E27FC236}">
                  <a16:creationId xmlns:a16="http://schemas.microsoft.com/office/drawing/2014/main" id="{D7801329-6A9E-4508-B37C-7A982ED02E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C9B6FF8" w14:textId="6D461E07" w:rsidR="007B251B" w:rsidRPr="00C4191E" w:rsidRDefault="007B251B" w:rsidP="007B251B">
      <w:pPr>
        <w:pStyle w:val="TF"/>
        <w:rPr>
          <w:lang w:eastAsia="zh-CN"/>
        </w:rPr>
      </w:pPr>
      <w:r w:rsidRPr="005C624F">
        <w:t xml:space="preserve">Figure </w:t>
      </w:r>
      <w:r w:rsidR="000132EE">
        <w:t>5</w:t>
      </w:r>
      <w:r>
        <w:t xml:space="preserve">: Throughput gain of </w:t>
      </w:r>
      <w:r w:rsidRPr="007B251B">
        <w:t>dynamic path switch mechanism</w:t>
      </w:r>
      <w:r>
        <w:t xml:space="preserve"> (loading is considered as well)</w:t>
      </w:r>
    </w:p>
    <w:p w14:paraId="6E265E51" w14:textId="2799EBCB" w:rsidR="00AC198F" w:rsidRPr="007B251B" w:rsidRDefault="007978A4" w:rsidP="002018B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 xml:space="preserve">From Figure </w:t>
      </w:r>
      <w:r w:rsidR="00AC78EF">
        <w:rPr>
          <w:rFonts w:ascii="Calibri" w:eastAsia="新細明體" w:hAnsi="Calibri"/>
          <w:sz w:val="22"/>
          <w:szCs w:val="22"/>
          <w:lang w:eastAsia="zh-TW"/>
        </w:rPr>
        <w:t>5</w:t>
      </w:r>
      <w:r>
        <w:rPr>
          <w:rFonts w:ascii="Calibri" w:eastAsia="新細明體" w:hAnsi="Calibri"/>
          <w:sz w:val="22"/>
          <w:szCs w:val="22"/>
          <w:lang w:eastAsia="zh-TW"/>
        </w:rPr>
        <w:t>, w</w:t>
      </w:r>
      <w:r w:rsidR="004B26BB">
        <w:rPr>
          <w:rFonts w:ascii="Calibri" w:eastAsia="新細明體" w:hAnsi="Calibri"/>
          <w:sz w:val="22"/>
          <w:szCs w:val="22"/>
          <w:lang w:eastAsia="zh-TW"/>
        </w:rPr>
        <w:t>e observe that dynamic path switch mechanism can provide additional ~40% throughput gain for U2N Remote UE</w:t>
      </w:r>
      <w:r w:rsidR="0033027F">
        <w:rPr>
          <w:rFonts w:ascii="Calibri" w:eastAsia="新細明體" w:hAnsi="Calibri"/>
          <w:sz w:val="22"/>
          <w:szCs w:val="22"/>
          <w:lang w:eastAsia="zh-TW"/>
        </w:rPr>
        <w:t xml:space="preserve"> under the case with same frequency of multipath</w:t>
      </w:r>
      <w:r w:rsidR="004B26BB">
        <w:rPr>
          <w:rFonts w:ascii="Calibri" w:eastAsia="新細明體" w:hAnsi="Calibri"/>
          <w:sz w:val="22"/>
          <w:szCs w:val="22"/>
          <w:lang w:eastAsia="zh-TW"/>
        </w:rPr>
        <w:t>.</w:t>
      </w:r>
      <w:r w:rsidR="0033027F">
        <w:rPr>
          <w:rFonts w:ascii="Calibri" w:eastAsia="新細明體" w:hAnsi="Calibri"/>
          <w:sz w:val="22"/>
          <w:szCs w:val="22"/>
          <w:lang w:eastAsia="zh-TW"/>
        </w:rPr>
        <w:t xml:space="preserve"> The same frequency case might introduce additional cross-path interference, but even in this case, there are still ~40% throughput gain. It is obviously that the throughput gain could be more under the different frequenc</w:t>
      </w:r>
      <w:r w:rsidR="000B657D">
        <w:rPr>
          <w:rFonts w:ascii="Calibri" w:eastAsia="新細明體" w:hAnsi="Calibri"/>
          <w:sz w:val="22"/>
          <w:szCs w:val="22"/>
          <w:lang w:eastAsia="zh-TW"/>
        </w:rPr>
        <w:t>ies</w:t>
      </w:r>
      <w:r w:rsidR="0033027F">
        <w:rPr>
          <w:rFonts w:ascii="Calibri" w:eastAsia="新細明體" w:hAnsi="Calibri"/>
          <w:sz w:val="22"/>
          <w:szCs w:val="22"/>
          <w:lang w:eastAsia="zh-TW"/>
        </w:rPr>
        <w:t xml:space="preserve"> cases.</w:t>
      </w:r>
    </w:p>
    <w:p w14:paraId="1C431C93" w14:textId="3F23AEB4" w:rsidR="00B7656C" w:rsidRDefault="00B7656C" w:rsidP="00B7656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Observation 3:</w:t>
      </w:r>
      <w:r>
        <w:rPr>
          <w:rFonts w:ascii="Calibri" w:eastAsia="新細明體" w:hAnsi="Calibri"/>
          <w:sz w:val="22"/>
          <w:szCs w:val="22"/>
          <w:lang w:eastAsia="zh-TW"/>
        </w:rPr>
        <w:t xml:space="preserve"> </w:t>
      </w:r>
      <w:r w:rsidRPr="00EA380B">
        <w:rPr>
          <w:rFonts w:ascii="Calibri" w:eastAsia="新細明體" w:hAnsi="Calibri"/>
          <w:sz w:val="22"/>
          <w:szCs w:val="22"/>
          <w:lang w:eastAsia="zh-TW"/>
        </w:rPr>
        <w:t xml:space="preserve">Additional </w:t>
      </w:r>
      <w:r w:rsidR="000B657D">
        <w:rPr>
          <w:rFonts w:ascii="Calibri" w:eastAsia="新細明體" w:hAnsi="Calibri"/>
          <w:sz w:val="22"/>
          <w:szCs w:val="22"/>
          <w:lang w:eastAsia="zh-TW"/>
        </w:rPr>
        <w:t>40</w:t>
      </w:r>
      <w:r>
        <w:rPr>
          <w:rFonts w:ascii="Calibri" w:eastAsia="新細明體" w:hAnsi="Calibri"/>
          <w:sz w:val="22"/>
          <w:szCs w:val="22"/>
          <w:lang w:eastAsia="zh-TW"/>
        </w:rPr>
        <w:t>% throughput</w:t>
      </w:r>
      <w:r w:rsidR="000B657D">
        <w:rPr>
          <w:rFonts w:ascii="Calibri" w:eastAsia="新細明體" w:hAnsi="Calibri"/>
          <w:sz w:val="22"/>
          <w:szCs w:val="22"/>
          <w:lang w:eastAsia="zh-TW"/>
        </w:rPr>
        <w:t xml:space="preserve"> gain</w:t>
      </w:r>
      <w:r>
        <w:rPr>
          <w:rFonts w:ascii="Calibri" w:eastAsia="新細明體" w:hAnsi="Calibri"/>
          <w:sz w:val="22"/>
          <w:szCs w:val="22"/>
          <w:lang w:eastAsia="zh-TW"/>
        </w:rPr>
        <w:t xml:space="preserve"> </w:t>
      </w:r>
      <w:r w:rsidR="000B657D">
        <w:rPr>
          <w:rFonts w:ascii="Calibri" w:eastAsia="新細明體" w:hAnsi="Calibri"/>
          <w:sz w:val="22"/>
          <w:szCs w:val="22"/>
          <w:lang w:eastAsia="zh-TW"/>
        </w:rPr>
        <w:t>is observed with smart path switch mechanism.</w:t>
      </w:r>
    </w:p>
    <w:p w14:paraId="56F21298" w14:textId="3D5839FD" w:rsidR="0000212F" w:rsidRDefault="0000212F" w:rsidP="00B7656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I</w:t>
      </w:r>
      <w:r>
        <w:rPr>
          <w:rFonts w:ascii="Calibri" w:eastAsia="新細明體" w:hAnsi="Calibri"/>
          <w:sz w:val="22"/>
          <w:szCs w:val="22"/>
          <w:lang w:eastAsia="zh-TW"/>
        </w:rPr>
        <w:t xml:space="preserve">n order to get throughput gain for U2N Remote UE, detail reporting on CQI, or MCS </w:t>
      </w:r>
      <w:r w:rsidRPr="0000212F">
        <w:rPr>
          <w:rFonts w:ascii="Calibri" w:eastAsia="新細明體" w:hAnsi="Calibri"/>
          <w:sz w:val="22"/>
          <w:szCs w:val="22"/>
          <w:lang w:eastAsia="zh-TW"/>
        </w:rPr>
        <w:t>estimation</w:t>
      </w:r>
      <w:r>
        <w:rPr>
          <w:rFonts w:ascii="Calibri" w:eastAsia="新細明體" w:hAnsi="Calibri"/>
          <w:sz w:val="22"/>
          <w:szCs w:val="22"/>
          <w:lang w:eastAsia="zh-TW"/>
        </w:rPr>
        <w:t xml:space="preserve"> is needed for throughput optimization.</w:t>
      </w:r>
      <w:r w:rsidR="000B65DD">
        <w:rPr>
          <w:rFonts w:ascii="Calibri" w:eastAsia="新細明體" w:hAnsi="Calibri"/>
          <w:sz w:val="22"/>
          <w:szCs w:val="22"/>
          <w:lang w:eastAsia="zh-TW"/>
        </w:rPr>
        <w:t xml:space="preserve"> For example, the estimated </w:t>
      </w:r>
      <w:proofErr w:type="spellStart"/>
      <w:r w:rsidR="000B65DD">
        <w:rPr>
          <w:rFonts w:ascii="Calibri" w:eastAsia="新細明體" w:hAnsi="Calibri"/>
          <w:sz w:val="22"/>
          <w:szCs w:val="22"/>
          <w:lang w:eastAsia="zh-TW"/>
        </w:rPr>
        <w:t>throughtput</w:t>
      </w:r>
      <w:proofErr w:type="spellEnd"/>
      <w:r w:rsidR="000B65DD">
        <w:rPr>
          <w:rFonts w:ascii="Calibri" w:eastAsia="新細明體" w:hAnsi="Calibri"/>
          <w:sz w:val="22"/>
          <w:szCs w:val="22"/>
          <w:lang w:eastAsia="zh-TW"/>
        </w:rPr>
        <w:t xml:space="preserve"> between </w:t>
      </w:r>
      <w:proofErr w:type="spellStart"/>
      <w:r w:rsidR="000B65DD">
        <w:rPr>
          <w:rFonts w:ascii="Calibri" w:eastAsia="新細明體" w:hAnsi="Calibri"/>
          <w:sz w:val="22"/>
          <w:szCs w:val="22"/>
          <w:lang w:eastAsia="zh-TW"/>
        </w:rPr>
        <w:t>gNB</w:t>
      </w:r>
      <w:proofErr w:type="spellEnd"/>
      <w:r w:rsidR="000B65DD">
        <w:rPr>
          <w:rFonts w:ascii="Calibri" w:eastAsia="新細明體" w:hAnsi="Calibri"/>
          <w:sz w:val="22"/>
          <w:szCs w:val="22"/>
          <w:lang w:eastAsia="zh-TW"/>
        </w:rPr>
        <w:t xml:space="preserve"> and Relay UE, the estimation can based on </w:t>
      </w:r>
      <w:proofErr w:type="spellStart"/>
      <w:r w:rsidR="000B65DD">
        <w:rPr>
          <w:rFonts w:ascii="Calibri" w:eastAsia="新細明體" w:hAnsi="Calibri"/>
          <w:sz w:val="22"/>
          <w:szCs w:val="22"/>
          <w:lang w:eastAsia="zh-TW"/>
        </w:rPr>
        <w:t>Uu</w:t>
      </w:r>
      <w:proofErr w:type="spellEnd"/>
      <w:r w:rsidR="000B65DD">
        <w:rPr>
          <w:rFonts w:ascii="Calibri" w:eastAsia="新細明體" w:hAnsi="Calibri"/>
          <w:sz w:val="22"/>
          <w:szCs w:val="22"/>
          <w:lang w:eastAsia="zh-TW"/>
        </w:rPr>
        <w:t xml:space="preserve">-RSRP or used MCS between </w:t>
      </w:r>
      <w:proofErr w:type="spellStart"/>
      <w:r w:rsidR="000B65DD">
        <w:rPr>
          <w:rFonts w:ascii="Calibri" w:eastAsia="新細明體" w:hAnsi="Calibri"/>
          <w:sz w:val="22"/>
          <w:szCs w:val="22"/>
          <w:lang w:eastAsia="zh-TW"/>
        </w:rPr>
        <w:t>gNB</w:t>
      </w:r>
      <w:proofErr w:type="spellEnd"/>
      <w:r w:rsidR="000B65DD">
        <w:rPr>
          <w:rFonts w:ascii="Calibri" w:eastAsia="新細明體" w:hAnsi="Calibri"/>
          <w:sz w:val="22"/>
          <w:szCs w:val="22"/>
          <w:lang w:eastAsia="zh-TW"/>
        </w:rPr>
        <w:t xml:space="preserve"> and </w:t>
      </w:r>
      <w:r w:rsidR="000B65DD">
        <w:rPr>
          <w:rFonts w:ascii="Calibri" w:eastAsia="新細明體" w:hAnsi="Calibri" w:hint="eastAsia"/>
          <w:sz w:val="22"/>
          <w:szCs w:val="22"/>
          <w:lang w:eastAsia="zh-TW"/>
        </w:rPr>
        <w:t>Re</w:t>
      </w:r>
      <w:r w:rsidR="000B65DD">
        <w:rPr>
          <w:rFonts w:ascii="Calibri" w:eastAsia="新細明體" w:hAnsi="Calibri"/>
          <w:sz w:val="22"/>
          <w:szCs w:val="22"/>
          <w:lang w:eastAsia="zh-TW"/>
        </w:rPr>
        <w:t>lay UE.</w:t>
      </w:r>
    </w:p>
    <w:p w14:paraId="55ABFD95" w14:textId="537A1F43" w:rsidR="00B7656C" w:rsidRDefault="00B7656C" w:rsidP="00B7656C">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w:t>
      </w:r>
      <w:r w:rsidR="00A46181">
        <w:rPr>
          <w:rFonts w:ascii="Calibri" w:eastAsia="新細明體" w:hAnsi="Calibri"/>
          <w:b/>
          <w:bCs/>
          <w:sz w:val="22"/>
          <w:szCs w:val="22"/>
          <w:lang w:eastAsia="zh-TW"/>
        </w:rPr>
        <w:t>4</w:t>
      </w:r>
      <w:r>
        <w:rPr>
          <w:rFonts w:ascii="Calibri" w:eastAsia="新細明體" w:hAnsi="Calibri"/>
          <w:b/>
          <w:bCs/>
          <w:sz w:val="22"/>
          <w:szCs w:val="22"/>
          <w:lang w:eastAsia="zh-TW"/>
        </w:rPr>
        <w:t>:</w:t>
      </w:r>
      <w:r w:rsidR="000B657D">
        <w:rPr>
          <w:rFonts w:ascii="Calibri" w:eastAsia="新細明體" w:hAnsi="Calibri"/>
          <w:b/>
          <w:bCs/>
          <w:sz w:val="22"/>
          <w:szCs w:val="22"/>
          <w:lang w:eastAsia="zh-TW"/>
        </w:rPr>
        <w:t xml:space="preserve"> </w:t>
      </w:r>
      <w:r w:rsidR="000B657D">
        <w:rPr>
          <w:rFonts w:ascii="Calibri" w:eastAsia="新細明體" w:hAnsi="Calibri"/>
          <w:sz w:val="22"/>
          <w:szCs w:val="22"/>
          <w:lang w:eastAsia="zh-TW"/>
        </w:rPr>
        <w:t>RAN2 study</w:t>
      </w:r>
      <w:r w:rsidR="00391D11">
        <w:rPr>
          <w:rFonts w:ascii="Calibri" w:eastAsia="新細明體" w:hAnsi="Calibri"/>
          <w:sz w:val="22"/>
          <w:szCs w:val="22"/>
          <w:lang w:eastAsia="zh-TW"/>
        </w:rPr>
        <w:t xml:space="preserve"> the</w:t>
      </w:r>
      <w:r w:rsidR="0000212F">
        <w:rPr>
          <w:rFonts w:ascii="Calibri" w:eastAsia="新細明體" w:hAnsi="Calibri"/>
          <w:sz w:val="22"/>
          <w:szCs w:val="22"/>
          <w:lang w:eastAsia="zh-TW"/>
        </w:rPr>
        <w:t xml:space="preserve"> detail</w:t>
      </w:r>
      <w:r w:rsidR="00E72595">
        <w:rPr>
          <w:rFonts w:ascii="Calibri" w:eastAsia="新細明體" w:hAnsi="Calibri"/>
          <w:sz w:val="22"/>
          <w:szCs w:val="22"/>
          <w:lang w:eastAsia="zh-TW"/>
        </w:rPr>
        <w:t>s</w:t>
      </w:r>
      <w:r w:rsidR="000B65DD">
        <w:rPr>
          <w:rFonts w:ascii="Calibri" w:eastAsia="新細明體" w:hAnsi="Calibri"/>
          <w:sz w:val="22"/>
          <w:szCs w:val="22"/>
          <w:lang w:eastAsia="zh-TW"/>
        </w:rPr>
        <w:t xml:space="preserve"> (i.e.,</w:t>
      </w:r>
      <w:r w:rsidR="000B65DD" w:rsidRPr="000B65DD">
        <w:rPr>
          <w:rFonts w:ascii="Calibri" w:eastAsia="新細明體" w:hAnsi="Calibri"/>
          <w:sz w:val="22"/>
          <w:szCs w:val="22"/>
          <w:lang w:eastAsia="zh-TW"/>
        </w:rPr>
        <w:t xml:space="preserve"> </w:t>
      </w:r>
      <w:r w:rsidR="000B65DD">
        <w:rPr>
          <w:rFonts w:ascii="Calibri" w:eastAsia="新細明體" w:hAnsi="Calibri"/>
          <w:sz w:val="22"/>
          <w:szCs w:val="22"/>
          <w:lang w:eastAsia="zh-TW"/>
        </w:rPr>
        <w:t>what kinds of reporting are needed)</w:t>
      </w:r>
      <w:r w:rsidR="00E72595">
        <w:rPr>
          <w:rFonts w:ascii="Calibri" w:eastAsia="新細明體" w:hAnsi="Calibri"/>
          <w:sz w:val="22"/>
          <w:szCs w:val="22"/>
          <w:lang w:eastAsia="zh-TW"/>
        </w:rPr>
        <w:t xml:space="preserve"> of</w:t>
      </w:r>
      <w:r w:rsidR="00391D11">
        <w:rPr>
          <w:rFonts w:ascii="Calibri" w:eastAsia="新細明體" w:hAnsi="Calibri"/>
          <w:sz w:val="22"/>
          <w:szCs w:val="22"/>
          <w:lang w:eastAsia="zh-TW"/>
        </w:rPr>
        <w:t xml:space="preserve"> path switch mechanism</w:t>
      </w:r>
      <w:r w:rsidR="000B65DD">
        <w:rPr>
          <w:rFonts w:ascii="Calibri" w:eastAsia="新細明體" w:hAnsi="Calibri"/>
          <w:sz w:val="22"/>
          <w:szCs w:val="22"/>
          <w:lang w:eastAsia="zh-TW"/>
        </w:rPr>
        <w:t xml:space="preserve">, e.g., Estimated throughput between </w:t>
      </w:r>
      <w:proofErr w:type="spellStart"/>
      <w:r w:rsidR="000B65DD">
        <w:rPr>
          <w:rFonts w:ascii="Calibri" w:eastAsia="新細明體" w:hAnsi="Calibri"/>
          <w:sz w:val="22"/>
          <w:szCs w:val="22"/>
          <w:lang w:eastAsia="zh-TW"/>
        </w:rPr>
        <w:t>gNB</w:t>
      </w:r>
      <w:proofErr w:type="spellEnd"/>
      <w:r w:rsidR="000B65DD">
        <w:rPr>
          <w:rFonts w:ascii="Calibri" w:eastAsia="新細明體" w:hAnsi="Calibri"/>
          <w:sz w:val="22"/>
          <w:szCs w:val="22"/>
          <w:lang w:eastAsia="zh-TW"/>
        </w:rPr>
        <w:t xml:space="preserve"> and Relay UE from Relay UE, it can be </w:t>
      </w:r>
      <w:proofErr w:type="spellStart"/>
      <w:r w:rsidR="000B65DD">
        <w:rPr>
          <w:rFonts w:ascii="Calibri" w:eastAsia="新細明體" w:hAnsi="Calibri"/>
          <w:sz w:val="22"/>
          <w:szCs w:val="22"/>
          <w:lang w:eastAsia="zh-TW"/>
        </w:rPr>
        <w:t>Uu</w:t>
      </w:r>
      <w:proofErr w:type="spellEnd"/>
      <w:r w:rsidR="000B65DD">
        <w:rPr>
          <w:rFonts w:ascii="Calibri" w:eastAsia="新細明體" w:hAnsi="Calibri"/>
          <w:sz w:val="22"/>
          <w:szCs w:val="22"/>
          <w:lang w:eastAsia="zh-TW"/>
        </w:rPr>
        <w:t xml:space="preserve">-RSRP between </w:t>
      </w:r>
      <w:proofErr w:type="spellStart"/>
      <w:r w:rsidR="000B65DD">
        <w:rPr>
          <w:rFonts w:ascii="Calibri" w:eastAsia="新細明體" w:hAnsi="Calibri"/>
          <w:sz w:val="22"/>
          <w:szCs w:val="22"/>
          <w:lang w:eastAsia="zh-TW"/>
        </w:rPr>
        <w:t>gNB</w:t>
      </w:r>
      <w:proofErr w:type="spellEnd"/>
      <w:r w:rsidR="000B65DD">
        <w:rPr>
          <w:rFonts w:ascii="Calibri" w:eastAsia="新細明體" w:hAnsi="Calibri"/>
          <w:sz w:val="22"/>
          <w:szCs w:val="22"/>
          <w:lang w:eastAsia="zh-TW"/>
        </w:rPr>
        <w:t xml:space="preserve"> and Relay UE or used MCS between </w:t>
      </w:r>
      <w:proofErr w:type="spellStart"/>
      <w:r w:rsidR="000B65DD">
        <w:rPr>
          <w:rFonts w:ascii="Calibri" w:eastAsia="新細明體" w:hAnsi="Calibri"/>
          <w:sz w:val="22"/>
          <w:szCs w:val="22"/>
          <w:lang w:eastAsia="zh-TW"/>
        </w:rPr>
        <w:t>gNB</w:t>
      </w:r>
      <w:proofErr w:type="spellEnd"/>
      <w:r w:rsidR="000B65DD">
        <w:rPr>
          <w:rFonts w:ascii="Calibri" w:eastAsia="新細明體" w:hAnsi="Calibri"/>
          <w:sz w:val="22"/>
          <w:szCs w:val="22"/>
          <w:lang w:eastAsia="zh-TW"/>
        </w:rPr>
        <w:t xml:space="preserve"> and Relay UE.</w:t>
      </w:r>
    </w:p>
    <w:p w14:paraId="003CEF58" w14:textId="7A33D578" w:rsidR="00516D42" w:rsidRDefault="00516D42" w:rsidP="00516D42">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I</w:t>
      </w:r>
      <w:r w:rsidRPr="00516D42">
        <w:rPr>
          <w:rFonts w:ascii="Calibri" w:eastAsia="新細明體" w:hAnsi="Calibri"/>
          <w:sz w:val="22"/>
          <w:szCs w:val="22"/>
          <w:lang w:eastAsia="zh-TW"/>
        </w:rPr>
        <w:t>deal</w:t>
      </w:r>
      <w:r>
        <w:rPr>
          <w:rFonts w:ascii="Calibri" w:eastAsia="新細明體" w:hAnsi="Calibri"/>
          <w:sz w:val="22"/>
          <w:szCs w:val="22"/>
          <w:lang w:eastAsia="zh-TW"/>
        </w:rPr>
        <w:t xml:space="preserve"> </w:t>
      </w:r>
      <w:r w:rsidRPr="00516D42">
        <w:rPr>
          <w:rFonts w:ascii="Calibri" w:eastAsia="新細明體" w:hAnsi="Calibri"/>
          <w:sz w:val="22"/>
          <w:szCs w:val="22"/>
          <w:lang w:eastAsia="zh-TW"/>
        </w:rPr>
        <w:t>UE-UE inter-connecti</w:t>
      </w:r>
      <w:r>
        <w:rPr>
          <w:rFonts w:ascii="Calibri" w:eastAsia="新細明體" w:hAnsi="Calibri"/>
          <w:sz w:val="22"/>
          <w:szCs w:val="22"/>
          <w:lang w:eastAsia="zh-TW"/>
        </w:rPr>
        <w:t>on</w:t>
      </w:r>
      <w:r w:rsidRPr="00516D42">
        <w:rPr>
          <w:rFonts w:ascii="Calibri" w:eastAsia="新細明體" w:hAnsi="Calibri"/>
          <w:sz w:val="22"/>
          <w:szCs w:val="22"/>
          <w:lang w:eastAsia="zh-TW"/>
        </w:rPr>
        <w:t xml:space="preserve"> </w:t>
      </w:r>
      <w:r>
        <w:rPr>
          <w:rFonts w:ascii="Calibri" w:eastAsia="新細明體" w:hAnsi="Calibri"/>
          <w:sz w:val="22"/>
          <w:szCs w:val="22"/>
          <w:lang w:eastAsia="zh-TW"/>
        </w:rPr>
        <w:t>is also mentioned in t</w:t>
      </w:r>
      <w:r>
        <w:rPr>
          <w:rFonts w:ascii="Calibri" w:eastAsia="新細明體" w:hAnsi="Calibri" w:hint="eastAsia"/>
          <w:sz w:val="22"/>
          <w:szCs w:val="22"/>
          <w:lang w:eastAsia="zh-TW"/>
        </w:rPr>
        <w:t>h</w:t>
      </w:r>
      <w:r>
        <w:rPr>
          <w:rFonts w:ascii="Calibri" w:eastAsia="新細明體" w:hAnsi="Calibri"/>
          <w:sz w:val="22"/>
          <w:szCs w:val="22"/>
          <w:lang w:eastAsia="zh-TW"/>
        </w:rPr>
        <w:t xml:space="preserve">e third objective, we also show the case when there is ideal inter-connection between two UEs, not </w:t>
      </w:r>
      <w:proofErr w:type="spellStart"/>
      <w:r>
        <w:rPr>
          <w:rFonts w:ascii="Calibri" w:eastAsia="新細明體" w:hAnsi="Calibri"/>
          <w:sz w:val="22"/>
          <w:szCs w:val="22"/>
          <w:lang w:eastAsia="zh-TW"/>
        </w:rPr>
        <w:t>sidelink</w:t>
      </w:r>
      <w:proofErr w:type="spellEnd"/>
      <w:r>
        <w:rPr>
          <w:rFonts w:ascii="Calibri" w:eastAsia="新細明體" w:hAnsi="Calibri"/>
          <w:sz w:val="22"/>
          <w:szCs w:val="22"/>
          <w:lang w:eastAsia="zh-TW"/>
        </w:rPr>
        <w:t xml:space="preserve">. The ideal means that no transmission error and latency, we compare the ideal case with the case when UE and UE are connected </w:t>
      </w:r>
      <w:proofErr w:type="spellStart"/>
      <w:r>
        <w:rPr>
          <w:rFonts w:ascii="Calibri" w:eastAsia="新細明體" w:hAnsi="Calibri"/>
          <w:sz w:val="22"/>
          <w:szCs w:val="22"/>
          <w:lang w:eastAsia="zh-TW"/>
        </w:rPr>
        <w:t>vi</w:t>
      </w:r>
      <w:proofErr w:type="spellEnd"/>
      <w:r>
        <w:rPr>
          <w:rFonts w:ascii="Calibri" w:eastAsia="新細明體" w:hAnsi="Calibri"/>
          <w:sz w:val="22"/>
          <w:szCs w:val="22"/>
          <w:lang w:eastAsia="zh-TW"/>
        </w:rPr>
        <w:t xml:space="preserve"> </w:t>
      </w:r>
      <w:proofErr w:type="spellStart"/>
      <w:r>
        <w:rPr>
          <w:rFonts w:ascii="Calibri" w:eastAsia="新細明體" w:hAnsi="Calibri"/>
          <w:sz w:val="22"/>
          <w:szCs w:val="22"/>
          <w:lang w:eastAsia="zh-TW"/>
        </w:rPr>
        <w:t>sidelink</w:t>
      </w:r>
      <w:proofErr w:type="spellEnd"/>
      <w:r>
        <w:rPr>
          <w:rFonts w:ascii="Calibri" w:eastAsia="新細明體" w:hAnsi="Calibri"/>
          <w:sz w:val="22"/>
          <w:szCs w:val="22"/>
          <w:lang w:eastAsia="zh-TW"/>
        </w:rPr>
        <w:t>, which has transmission error and latency. The UPT results are shown in Figure 7.</w:t>
      </w:r>
      <w:r w:rsidR="00A958ED">
        <w:rPr>
          <w:rFonts w:ascii="Calibri" w:eastAsia="新細明體" w:hAnsi="Calibri"/>
          <w:sz w:val="22"/>
          <w:szCs w:val="22"/>
          <w:lang w:eastAsia="zh-TW"/>
        </w:rPr>
        <w:t xml:space="preserve"> The results are obviously that ideal case would perform better than </w:t>
      </w:r>
      <w:proofErr w:type="spellStart"/>
      <w:r w:rsidR="00A958ED">
        <w:rPr>
          <w:rFonts w:ascii="Calibri" w:eastAsia="新細明體" w:hAnsi="Calibri"/>
          <w:sz w:val="22"/>
          <w:szCs w:val="22"/>
          <w:lang w:eastAsia="zh-TW"/>
        </w:rPr>
        <w:t>sidelink</w:t>
      </w:r>
      <w:proofErr w:type="spellEnd"/>
      <w:r w:rsidR="00A958ED">
        <w:rPr>
          <w:rFonts w:ascii="Calibri" w:eastAsia="新細明體" w:hAnsi="Calibri"/>
          <w:sz w:val="22"/>
          <w:szCs w:val="22"/>
          <w:lang w:eastAsia="zh-TW"/>
        </w:rPr>
        <w:t xml:space="preserve"> connection case, because there is no error and latency are included.</w:t>
      </w:r>
    </w:p>
    <w:p w14:paraId="6396316A" w14:textId="11AF04DB" w:rsidR="00A958ED" w:rsidRDefault="00A958ED" w:rsidP="00A958E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Observation 4:</w:t>
      </w:r>
      <w:r>
        <w:rPr>
          <w:rFonts w:ascii="Calibri" w:eastAsia="新細明體" w:hAnsi="Calibri"/>
          <w:sz w:val="22"/>
          <w:szCs w:val="22"/>
          <w:lang w:eastAsia="zh-TW"/>
        </w:rPr>
        <w:t xml:space="preserve"> Ideal UE-UE connection performs better that </w:t>
      </w:r>
      <w:proofErr w:type="spellStart"/>
      <w:r>
        <w:rPr>
          <w:rFonts w:ascii="Calibri" w:eastAsia="新細明體" w:hAnsi="Calibri"/>
          <w:sz w:val="22"/>
          <w:szCs w:val="22"/>
          <w:lang w:eastAsia="zh-TW"/>
        </w:rPr>
        <w:t>sidelink</w:t>
      </w:r>
      <w:proofErr w:type="spellEnd"/>
      <w:r>
        <w:rPr>
          <w:rFonts w:ascii="Calibri" w:eastAsia="新細明體" w:hAnsi="Calibri"/>
          <w:sz w:val="22"/>
          <w:szCs w:val="22"/>
          <w:lang w:eastAsia="zh-TW"/>
        </w:rPr>
        <w:t xml:space="preserve"> connection case.</w:t>
      </w:r>
    </w:p>
    <w:p w14:paraId="13F2A05A" w14:textId="740A5B7B" w:rsidR="00A958ED" w:rsidRDefault="00A958ED" w:rsidP="00A958E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However, it is not clear to us that what is the spec impact, therefore, we suggest to</w:t>
      </w:r>
      <w:r w:rsidR="00C041F5">
        <w:rPr>
          <w:rFonts w:ascii="Calibri" w:eastAsia="新細明體" w:hAnsi="Calibri"/>
          <w:sz w:val="22"/>
          <w:szCs w:val="22"/>
          <w:lang w:eastAsia="zh-TW"/>
        </w:rPr>
        <w:t xml:space="preserve"> leverage works</w:t>
      </w:r>
      <w:r w:rsidR="00281FCD">
        <w:rPr>
          <w:rFonts w:ascii="Calibri" w:eastAsia="新細明體" w:hAnsi="Calibri"/>
          <w:sz w:val="22"/>
          <w:szCs w:val="22"/>
          <w:lang w:eastAsia="zh-TW"/>
        </w:rPr>
        <w:t xml:space="preserve"> </w:t>
      </w:r>
      <w:r w:rsidR="00C041F5">
        <w:rPr>
          <w:rFonts w:ascii="Calibri" w:eastAsia="新細明體" w:hAnsi="Calibri"/>
          <w:sz w:val="22"/>
          <w:szCs w:val="22"/>
          <w:lang w:eastAsia="zh-TW"/>
        </w:rPr>
        <w:t>fr</w:t>
      </w:r>
      <w:r w:rsidR="00281FCD">
        <w:rPr>
          <w:rFonts w:ascii="Calibri" w:eastAsia="新細明體" w:hAnsi="Calibri"/>
          <w:sz w:val="22"/>
          <w:szCs w:val="22"/>
          <w:lang w:eastAsia="zh-TW"/>
        </w:rPr>
        <w:t xml:space="preserve">om </w:t>
      </w:r>
      <w:proofErr w:type="spellStart"/>
      <w:r w:rsidR="00C041F5">
        <w:rPr>
          <w:rFonts w:ascii="Calibri" w:eastAsia="新細明體" w:hAnsi="Calibri"/>
          <w:sz w:val="22"/>
          <w:szCs w:val="22"/>
          <w:lang w:eastAsia="zh-TW"/>
        </w:rPr>
        <w:t>sidelink</w:t>
      </w:r>
      <w:proofErr w:type="spellEnd"/>
      <w:r w:rsidR="00C041F5">
        <w:rPr>
          <w:rFonts w:ascii="Calibri" w:eastAsia="新細明體" w:hAnsi="Calibri"/>
          <w:sz w:val="22"/>
          <w:szCs w:val="22"/>
          <w:lang w:eastAsia="zh-TW"/>
        </w:rPr>
        <w:t xml:space="preserve"> case</w:t>
      </w:r>
      <w:r w:rsidR="00281FCD">
        <w:rPr>
          <w:rFonts w:ascii="Calibri" w:eastAsia="新細明體" w:hAnsi="Calibri"/>
          <w:sz w:val="22"/>
          <w:szCs w:val="22"/>
          <w:lang w:eastAsia="zh-TW"/>
        </w:rPr>
        <w:t xml:space="preserve"> (i.e., non-ideal case)</w:t>
      </w:r>
      <w:r w:rsidR="00C041F5">
        <w:rPr>
          <w:rFonts w:ascii="Calibri" w:eastAsia="新細明體" w:hAnsi="Calibri"/>
          <w:sz w:val="22"/>
          <w:szCs w:val="22"/>
          <w:lang w:eastAsia="zh-TW"/>
        </w:rPr>
        <w:t xml:space="preserve"> as much as possible</w:t>
      </w:r>
      <w:r w:rsidR="00281FCD">
        <w:rPr>
          <w:rFonts w:ascii="Calibri" w:eastAsia="新細明體" w:hAnsi="Calibri"/>
          <w:sz w:val="22"/>
          <w:szCs w:val="22"/>
          <w:lang w:eastAsia="zh-TW"/>
        </w:rPr>
        <w:t xml:space="preserve"> after it has some progresses</w:t>
      </w:r>
      <w:r>
        <w:rPr>
          <w:rFonts w:ascii="Calibri" w:eastAsia="新細明體" w:hAnsi="Calibri"/>
          <w:sz w:val="22"/>
          <w:szCs w:val="22"/>
          <w:lang w:eastAsia="zh-TW"/>
        </w:rPr>
        <w:t>.</w:t>
      </w:r>
    </w:p>
    <w:p w14:paraId="6BCF6334" w14:textId="2BE26E51" w:rsidR="00516D42" w:rsidRPr="00516D42" w:rsidRDefault="00A958ED" w:rsidP="00A958ED">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w:t>
      </w:r>
      <w:r w:rsidR="00A46181">
        <w:rPr>
          <w:rFonts w:ascii="Calibri" w:eastAsia="新細明體" w:hAnsi="Calibri"/>
          <w:b/>
          <w:bCs/>
          <w:sz w:val="22"/>
          <w:szCs w:val="22"/>
          <w:lang w:eastAsia="zh-TW"/>
        </w:rPr>
        <w:t>5</w:t>
      </w:r>
      <w:r>
        <w:rPr>
          <w:rFonts w:ascii="Calibri" w:eastAsia="新細明體" w:hAnsi="Calibri"/>
          <w:b/>
          <w:bCs/>
          <w:sz w:val="22"/>
          <w:szCs w:val="22"/>
          <w:lang w:eastAsia="zh-TW"/>
        </w:rPr>
        <w:t xml:space="preserve">: </w:t>
      </w:r>
      <w:r w:rsidRPr="00D963D4">
        <w:rPr>
          <w:rFonts w:ascii="Calibri" w:eastAsia="新細明體" w:hAnsi="Calibri"/>
          <w:sz w:val="22"/>
          <w:szCs w:val="22"/>
          <w:lang w:eastAsia="zh-TW"/>
        </w:rPr>
        <w:t xml:space="preserve">RAN2 </w:t>
      </w:r>
      <w:r w:rsidR="001E51D3">
        <w:rPr>
          <w:rFonts w:ascii="Calibri" w:eastAsia="新細明體" w:hAnsi="Calibri"/>
          <w:sz w:val="22"/>
          <w:szCs w:val="22"/>
          <w:lang w:eastAsia="zh-TW"/>
        </w:rPr>
        <w:t xml:space="preserve">study </w:t>
      </w:r>
      <w:r w:rsidRPr="00D963D4">
        <w:rPr>
          <w:rFonts w:ascii="Calibri" w:eastAsia="新細明體" w:hAnsi="Calibri"/>
          <w:sz w:val="22"/>
          <w:szCs w:val="22"/>
          <w:lang w:eastAsia="zh-TW"/>
        </w:rPr>
        <w:t>the ideal UE-UE inter-connection case</w:t>
      </w:r>
      <w:r w:rsidR="00B8173B">
        <w:rPr>
          <w:rFonts w:ascii="Calibri" w:eastAsia="新細明體" w:hAnsi="Calibri"/>
          <w:sz w:val="22"/>
          <w:szCs w:val="22"/>
          <w:lang w:eastAsia="zh-TW"/>
        </w:rPr>
        <w:t xml:space="preserve"> after the non-ideal case has progressed</w:t>
      </w:r>
      <w:r w:rsidRPr="00D963D4">
        <w:rPr>
          <w:rFonts w:ascii="Calibri" w:eastAsia="新細明體" w:hAnsi="Calibri"/>
          <w:sz w:val="22"/>
          <w:szCs w:val="22"/>
          <w:lang w:eastAsia="zh-TW"/>
        </w:rPr>
        <w:t>.</w:t>
      </w:r>
    </w:p>
    <w:p w14:paraId="00ABAA18" w14:textId="11746EEF" w:rsidR="00F821DC" w:rsidRDefault="00F821DC" w:rsidP="00884541">
      <w:pPr>
        <w:overflowPunct/>
        <w:autoSpaceDE/>
        <w:autoSpaceDN/>
        <w:adjustRightInd/>
        <w:spacing w:after="240"/>
        <w:jc w:val="center"/>
        <w:textAlignment w:val="auto"/>
        <w:rPr>
          <w:rFonts w:ascii="Calibri" w:eastAsia="新細明體" w:hAnsi="Calibri"/>
          <w:sz w:val="22"/>
          <w:szCs w:val="22"/>
          <w:lang w:eastAsia="zh-TW"/>
        </w:rPr>
      </w:pPr>
      <w:r w:rsidRPr="00F821DC">
        <w:rPr>
          <w:rFonts w:ascii="Calibri" w:eastAsia="新細明體" w:hAnsi="Calibri"/>
          <w:noProof/>
          <w:sz w:val="22"/>
          <w:szCs w:val="22"/>
          <w:lang w:eastAsia="zh-TW"/>
        </w:rPr>
        <w:lastRenderedPageBreak/>
        <w:drawing>
          <wp:inline distT="0" distB="0" distL="0" distR="0" wp14:anchorId="3AD07535" wp14:editId="5CEDAA87">
            <wp:extent cx="6115685" cy="3232150"/>
            <wp:effectExtent l="0" t="0" r="18415" b="6350"/>
            <wp:docPr id="6" name="圖表 6">
              <a:extLst xmlns:a="http://schemas.openxmlformats.org/drawingml/2006/main">
                <a:ext uri="{FF2B5EF4-FFF2-40B4-BE49-F238E27FC236}">
                  <a16:creationId xmlns:a16="http://schemas.microsoft.com/office/drawing/2014/main" id="{ED1D28F5-8EDE-4DD0-9E9E-0B2DE14887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F63CF10" w14:textId="7673443D" w:rsidR="00E4170A" w:rsidRPr="00E4170A" w:rsidRDefault="00516D42" w:rsidP="00E4170A">
      <w:pPr>
        <w:pStyle w:val="TF"/>
      </w:pPr>
      <w:r w:rsidRPr="005C624F">
        <w:t xml:space="preserve">Figure </w:t>
      </w:r>
      <w:r w:rsidR="000132EE">
        <w:t>6</w:t>
      </w:r>
      <w:r>
        <w:t xml:space="preserve">: Throughput </w:t>
      </w:r>
      <w:r w:rsidR="00A958ED">
        <w:t xml:space="preserve">CDF </w:t>
      </w:r>
      <w:r>
        <w:t xml:space="preserve">of </w:t>
      </w:r>
      <w:r w:rsidR="00A958ED">
        <w:t xml:space="preserve">ideal and </w:t>
      </w:r>
      <w:proofErr w:type="spellStart"/>
      <w:r w:rsidR="00A958ED">
        <w:t>sidelink</w:t>
      </w:r>
      <w:proofErr w:type="spellEnd"/>
      <w:r w:rsidR="00A958ED">
        <w:t xml:space="preserve"> connection between two UEs.</w:t>
      </w:r>
    </w:p>
    <w:p w14:paraId="6255AE6F" w14:textId="77777777" w:rsidR="00E4170A" w:rsidRPr="00E4170A" w:rsidRDefault="00E4170A" w:rsidP="00E4170A">
      <w:pPr>
        <w:rPr>
          <w:rFonts w:eastAsia="新細明體"/>
          <w:sz w:val="22"/>
          <w:szCs w:val="22"/>
          <w:lang w:eastAsia="zh-TW"/>
        </w:rPr>
      </w:pPr>
    </w:p>
    <w:p w14:paraId="49ACDC97" w14:textId="049CD0EB" w:rsidR="004B2619" w:rsidRDefault="004B2619" w:rsidP="004B2619">
      <w:pPr>
        <w:pStyle w:val="2"/>
        <w:rPr>
          <w:rFonts w:eastAsia="新細明體"/>
          <w:lang w:eastAsia="zh-TW"/>
        </w:rPr>
      </w:pPr>
      <w:r>
        <w:rPr>
          <w:rFonts w:eastAsia="新細明體"/>
          <w:lang w:eastAsia="zh-TW"/>
        </w:rPr>
        <w:t>2.</w:t>
      </w:r>
      <w:r w:rsidR="00F74516">
        <w:rPr>
          <w:rFonts w:eastAsia="新細明體"/>
          <w:lang w:eastAsia="zh-TW"/>
        </w:rPr>
        <w:t>3</w:t>
      </w:r>
      <w:r>
        <w:rPr>
          <w:rFonts w:eastAsia="新細明體"/>
          <w:lang w:eastAsia="zh-TW"/>
        </w:rPr>
        <w:tab/>
      </w:r>
      <w:r w:rsidR="00B64C86">
        <w:rPr>
          <w:rFonts w:eastAsia="新細明體"/>
          <w:lang w:eastAsia="zh-TW"/>
        </w:rPr>
        <w:t>Radio Protocol Structure</w:t>
      </w:r>
    </w:p>
    <w:p w14:paraId="02055AAD" w14:textId="078D0D65" w:rsidR="009F42E4" w:rsidRDefault="004B2619" w:rsidP="004B2619">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R</w:t>
      </w:r>
      <w:r>
        <w:rPr>
          <w:rFonts w:ascii="Calibri" w:eastAsia="新細明體" w:hAnsi="Calibri"/>
          <w:sz w:val="22"/>
          <w:szCs w:val="22"/>
          <w:lang w:eastAsia="zh-TW"/>
        </w:rPr>
        <w:t xml:space="preserve">el-17 had defined protocol stacks for L2 U2N Relay </w:t>
      </w:r>
      <w:r w:rsidRPr="00D34EFD">
        <w:rPr>
          <w:rFonts w:ascii="Calibri" w:eastAsia="新細明體" w:hAnsi="Calibri"/>
          <w:sz w:val="22"/>
          <w:szCs w:val="22"/>
          <w:lang w:eastAsia="zh-TW"/>
        </w:rPr>
        <w:t>architectur</w:t>
      </w:r>
      <w:r>
        <w:rPr>
          <w:rFonts w:ascii="Calibri" w:eastAsia="新細明體" w:hAnsi="Calibri"/>
          <w:sz w:val="22"/>
          <w:szCs w:val="22"/>
          <w:lang w:eastAsia="zh-TW"/>
        </w:rPr>
        <w:t xml:space="preserve">e. </w:t>
      </w:r>
      <w:r w:rsidRPr="00D34EFD">
        <w:rPr>
          <w:rFonts w:ascii="Calibri" w:eastAsia="新細明體" w:hAnsi="Calibri"/>
          <w:sz w:val="22"/>
          <w:szCs w:val="22"/>
          <w:lang w:eastAsia="zh-TW"/>
        </w:rPr>
        <w:t xml:space="preserve">The </w:t>
      </w:r>
      <w:proofErr w:type="spellStart"/>
      <w:r w:rsidRPr="00D34EFD">
        <w:rPr>
          <w:rFonts w:ascii="Calibri" w:eastAsia="新細明體" w:hAnsi="Calibri"/>
          <w:sz w:val="22"/>
          <w:szCs w:val="22"/>
          <w:lang w:eastAsia="zh-TW"/>
        </w:rPr>
        <w:t>Uu</w:t>
      </w:r>
      <w:proofErr w:type="spellEnd"/>
      <w:r w:rsidRPr="00D34EFD">
        <w:rPr>
          <w:rFonts w:ascii="Calibri" w:eastAsia="新細明體" w:hAnsi="Calibri"/>
          <w:sz w:val="22"/>
          <w:szCs w:val="22"/>
          <w:lang w:eastAsia="zh-TW"/>
        </w:rPr>
        <w:t xml:space="preserve"> SDAP, PDCP and RRC are terminated between L2 U2N Remote UE and </w:t>
      </w:r>
      <w:proofErr w:type="spellStart"/>
      <w:r w:rsidRPr="00D34EFD">
        <w:rPr>
          <w:rFonts w:ascii="Calibri" w:eastAsia="新細明體" w:hAnsi="Calibri"/>
          <w:sz w:val="22"/>
          <w:szCs w:val="22"/>
          <w:lang w:eastAsia="zh-TW"/>
        </w:rPr>
        <w:t>gNB</w:t>
      </w:r>
      <w:proofErr w:type="spellEnd"/>
      <w:r w:rsidRPr="00D34EFD">
        <w:rPr>
          <w:rFonts w:ascii="Calibri" w:eastAsia="新細明體" w:hAnsi="Calibri"/>
          <w:sz w:val="22"/>
          <w:szCs w:val="22"/>
          <w:lang w:eastAsia="zh-TW"/>
        </w:rPr>
        <w:t xml:space="preserve">, while SRAP, RLC, MAC and PHY are terminated in each hop (i.e. the link between L2 U2N Remote UE and L2 U2N Relay UE and the link between L2 U2N Relay UE and the </w:t>
      </w:r>
      <w:proofErr w:type="spellStart"/>
      <w:r w:rsidRPr="00D34EFD">
        <w:rPr>
          <w:rFonts w:ascii="Calibri" w:eastAsia="新細明體" w:hAnsi="Calibri"/>
          <w:sz w:val="22"/>
          <w:szCs w:val="22"/>
          <w:lang w:eastAsia="zh-TW"/>
        </w:rPr>
        <w:t>gNB</w:t>
      </w:r>
      <w:proofErr w:type="spellEnd"/>
      <w:r w:rsidRPr="00D34EFD">
        <w:rPr>
          <w:rFonts w:ascii="Calibri" w:eastAsia="新細明體" w:hAnsi="Calibri"/>
          <w:sz w:val="22"/>
          <w:szCs w:val="22"/>
          <w:lang w:eastAsia="zh-TW"/>
        </w:rPr>
        <w:t>).</w:t>
      </w:r>
      <w:r>
        <w:rPr>
          <w:rFonts w:ascii="Calibri" w:eastAsia="新細明體" w:hAnsi="Calibri"/>
          <w:sz w:val="22"/>
          <w:szCs w:val="22"/>
          <w:lang w:eastAsia="zh-TW"/>
        </w:rPr>
        <w:t xml:space="preserve"> The</w:t>
      </w:r>
      <w:r w:rsidRPr="00D34EFD">
        <w:rPr>
          <w:rFonts w:ascii="Calibri" w:eastAsia="新細明體" w:hAnsi="Calibri"/>
          <w:sz w:val="22"/>
          <w:szCs w:val="22"/>
          <w:lang w:eastAsia="zh-TW"/>
        </w:rPr>
        <w:t xml:space="preserve"> SRAP sublayer is present over </w:t>
      </w:r>
      <w:proofErr w:type="spellStart"/>
      <w:r w:rsidRPr="00D34EFD">
        <w:rPr>
          <w:rFonts w:ascii="Calibri" w:eastAsia="新細明體" w:hAnsi="Calibri"/>
          <w:sz w:val="22"/>
          <w:szCs w:val="22"/>
          <w:lang w:eastAsia="zh-TW"/>
        </w:rPr>
        <w:t>Uu</w:t>
      </w:r>
      <w:proofErr w:type="spellEnd"/>
      <w:r w:rsidRPr="00D34EFD">
        <w:rPr>
          <w:rFonts w:ascii="Calibri" w:eastAsia="新細明體" w:hAnsi="Calibri"/>
          <w:sz w:val="22"/>
          <w:szCs w:val="22"/>
          <w:lang w:eastAsia="zh-TW"/>
        </w:rPr>
        <w:t xml:space="preserve"> hop for both DL and UL.</w:t>
      </w:r>
      <w:r w:rsidR="009F42E4">
        <w:rPr>
          <w:rFonts w:ascii="Calibri" w:eastAsia="新細明體" w:hAnsi="Calibri"/>
          <w:sz w:val="22"/>
          <w:szCs w:val="22"/>
          <w:lang w:eastAsia="zh-TW"/>
        </w:rPr>
        <w:t xml:space="preserve"> The multipath is realized via that </w:t>
      </w:r>
      <w:r w:rsidR="009F42E4" w:rsidRPr="00C25994">
        <w:rPr>
          <w:rFonts w:asciiTheme="minorHAnsi" w:eastAsia="新細明體" w:hAnsiTheme="minorHAnsi" w:cstheme="minorHAnsi"/>
          <w:sz w:val="22"/>
          <w:szCs w:val="22"/>
          <w:lang w:eastAsia="zh-TW"/>
        </w:rPr>
        <w:t>UE</w:t>
      </w:r>
      <w:r w:rsidR="009F42E4">
        <w:rPr>
          <w:rFonts w:asciiTheme="minorHAnsi" w:eastAsia="新細明體" w:hAnsiTheme="minorHAnsi" w:cstheme="minorHAnsi"/>
          <w:sz w:val="22"/>
          <w:szCs w:val="22"/>
          <w:lang w:eastAsia="zh-TW"/>
        </w:rPr>
        <w:t xml:space="preserve"> </w:t>
      </w:r>
      <w:r w:rsidR="009F42E4" w:rsidRPr="00C25994">
        <w:rPr>
          <w:rFonts w:asciiTheme="minorHAnsi" w:eastAsia="新細明體" w:hAnsiTheme="minorHAnsi" w:cstheme="minorHAnsi"/>
          <w:sz w:val="22"/>
          <w:szCs w:val="22"/>
          <w:lang w:eastAsia="zh-TW"/>
        </w:rPr>
        <w:t>connec</w:t>
      </w:r>
      <w:r w:rsidR="009F42E4" w:rsidRPr="00C25994">
        <w:rPr>
          <w:rFonts w:ascii="Calibri" w:eastAsia="新細明體" w:hAnsi="Calibri"/>
          <w:sz w:val="22"/>
          <w:szCs w:val="22"/>
          <w:lang w:eastAsia="zh-TW"/>
        </w:rPr>
        <w:t>t</w:t>
      </w:r>
      <w:r w:rsidR="009F42E4">
        <w:rPr>
          <w:rFonts w:ascii="Calibri" w:eastAsia="新細明體" w:hAnsi="Calibri"/>
          <w:sz w:val="22"/>
          <w:szCs w:val="22"/>
          <w:lang w:eastAsia="zh-TW"/>
        </w:rPr>
        <w:t>s</w:t>
      </w:r>
      <w:r w:rsidR="009F42E4" w:rsidRPr="00C25994">
        <w:rPr>
          <w:rFonts w:ascii="Calibri" w:eastAsia="新細明體" w:hAnsi="Calibri"/>
          <w:sz w:val="22"/>
          <w:szCs w:val="22"/>
          <w:lang w:eastAsia="zh-TW"/>
        </w:rPr>
        <w:t xml:space="preserve"> to the same </w:t>
      </w:r>
      <w:proofErr w:type="spellStart"/>
      <w:r w:rsidR="009F42E4" w:rsidRPr="00C25994">
        <w:rPr>
          <w:rFonts w:ascii="Calibri" w:eastAsia="新細明體" w:hAnsi="Calibri"/>
          <w:sz w:val="22"/>
          <w:szCs w:val="22"/>
          <w:lang w:eastAsia="zh-TW"/>
        </w:rPr>
        <w:t>gNB</w:t>
      </w:r>
      <w:proofErr w:type="spellEnd"/>
      <w:r w:rsidR="009F42E4" w:rsidRPr="00C25994">
        <w:rPr>
          <w:rFonts w:ascii="Calibri" w:eastAsia="新細明體" w:hAnsi="Calibri"/>
          <w:sz w:val="22"/>
          <w:szCs w:val="22"/>
          <w:lang w:eastAsia="zh-TW"/>
        </w:rPr>
        <w:t xml:space="preserve"> </w:t>
      </w:r>
      <w:r w:rsidR="009F42E4">
        <w:rPr>
          <w:rFonts w:ascii="Calibri" w:eastAsia="新細明體" w:hAnsi="Calibri"/>
          <w:sz w:val="22"/>
          <w:szCs w:val="22"/>
          <w:lang w:eastAsia="zh-TW"/>
        </w:rPr>
        <w:t>with</w:t>
      </w:r>
      <w:r w:rsidR="009F42E4" w:rsidRPr="00C25994">
        <w:rPr>
          <w:rFonts w:ascii="Calibri" w:eastAsia="新細明體" w:hAnsi="Calibri"/>
          <w:sz w:val="22"/>
          <w:szCs w:val="22"/>
          <w:lang w:eastAsia="zh-TW"/>
        </w:rPr>
        <w:t xml:space="preserve"> one direct path and one indirect path</w:t>
      </w:r>
      <w:r w:rsidR="009F42E4">
        <w:rPr>
          <w:rFonts w:ascii="Calibri" w:eastAsia="新細明體" w:hAnsi="Calibri"/>
          <w:sz w:val="22"/>
          <w:szCs w:val="22"/>
          <w:lang w:eastAsia="zh-TW"/>
        </w:rPr>
        <w:t xml:space="preserve">. </w:t>
      </w:r>
      <w:r w:rsidR="009F42E4" w:rsidRPr="003D23E0">
        <w:rPr>
          <w:rFonts w:ascii="Calibri" w:eastAsia="新細明體" w:hAnsi="Calibri"/>
          <w:sz w:val="22"/>
          <w:szCs w:val="22"/>
          <w:lang w:eastAsia="zh-TW"/>
        </w:rPr>
        <w:t>From DL poin</w:t>
      </w:r>
      <w:r w:rsidR="009F42E4">
        <w:rPr>
          <w:rFonts w:ascii="Calibri" w:eastAsia="新細明體" w:hAnsi="Calibri"/>
          <w:sz w:val="22"/>
          <w:szCs w:val="22"/>
          <w:lang w:eastAsia="zh-TW"/>
        </w:rPr>
        <w:t xml:space="preserve">t </w:t>
      </w:r>
      <w:r w:rsidR="009F42E4" w:rsidRPr="003D23E0">
        <w:rPr>
          <w:rFonts w:ascii="Calibri" w:eastAsia="新細明體" w:hAnsi="Calibri"/>
          <w:sz w:val="22"/>
          <w:szCs w:val="22"/>
          <w:lang w:eastAsia="zh-TW"/>
        </w:rPr>
        <w:t xml:space="preserve">of view, </w:t>
      </w:r>
      <w:r w:rsidR="009F42E4">
        <w:rPr>
          <w:rFonts w:ascii="Calibri" w:eastAsia="新細明體" w:hAnsi="Calibri"/>
          <w:sz w:val="22"/>
          <w:szCs w:val="22"/>
          <w:lang w:eastAsia="zh-TW"/>
        </w:rPr>
        <w:t>first connectivity is direct path (i.e.,</w:t>
      </w:r>
      <w:r w:rsidR="009F42E4" w:rsidRPr="003D23E0">
        <w:rPr>
          <w:rFonts w:ascii="Calibri" w:eastAsia="新細明體" w:hAnsi="Calibri"/>
          <w:sz w:val="22"/>
          <w:szCs w:val="22"/>
          <w:lang w:eastAsia="zh-TW"/>
        </w:rPr>
        <w:t xml:space="preserve"> DL</w:t>
      </w:r>
      <w:r w:rsidR="009F42E4">
        <w:rPr>
          <w:rFonts w:ascii="Calibri" w:eastAsia="新細明體" w:hAnsi="Calibri"/>
          <w:sz w:val="22"/>
          <w:szCs w:val="22"/>
          <w:lang w:eastAsia="zh-TW"/>
        </w:rPr>
        <w:t>)</w:t>
      </w:r>
      <w:r w:rsidR="009F42E4" w:rsidRPr="003D23E0">
        <w:rPr>
          <w:rFonts w:ascii="Calibri" w:eastAsia="新細明體" w:hAnsi="Calibri"/>
          <w:sz w:val="22"/>
          <w:szCs w:val="22"/>
          <w:lang w:eastAsia="zh-TW"/>
        </w:rPr>
        <w:t xml:space="preserve"> and</w:t>
      </w:r>
      <w:r w:rsidR="009F42E4">
        <w:rPr>
          <w:rFonts w:ascii="Calibri" w:eastAsia="新細明體" w:hAnsi="Calibri"/>
          <w:sz w:val="22"/>
          <w:szCs w:val="22"/>
          <w:lang w:eastAsia="zh-TW"/>
        </w:rPr>
        <w:t xml:space="preserve"> second connectivity is indirect path (i.e.,</w:t>
      </w:r>
      <w:r w:rsidR="009F42E4" w:rsidRPr="003D23E0">
        <w:rPr>
          <w:rFonts w:ascii="Calibri" w:eastAsia="新細明體" w:hAnsi="Calibri"/>
          <w:sz w:val="22"/>
          <w:szCs w:val="22"/>
          <w:lang w:eastAsia="zh-TW"/>
        </w:rPr>
        <w:t xml:space="preserve"> DL + SL</w:t>
      </w:r>
      <w:r w:rsidR="009F42E4">
        <w:rPr>
          <w:rFonts w:ascii="Calibri" w:eastAsia="新細明體" w:hAnsi="Calibri"/>
          <w:sz w:val="22"/>
          <w:szCs w:val="22"/>
          <w:lang w:eastAsia="zh-TW"/>
        </w:rPr>
        <w:t>). Similar f</w:t>
      </w:r>
      <w:r w:rsidR="009F42E4" w:rsidRPr="003D23E0">
        <w:rPr>
          <w:rFonts w:ascii="Calibri" w:eastAsia="新細明體" w:hAnsi="Calibri"/>
          <w:sz w:val="22"/>
          <w:szCs w:val="22"/>
          <w:lang w:eastAsia="zh-TW"/>
        </w:rPr>
        <w:t>rom UL point of view,</w:t>
      </w:r>
      <w:r w:rsidR="009F42E4">
        <w:rPr>
          <w:rFonts w:ascii="Calibri" w:eastAsia="新細明體" w:hAnsi="Calibri"/>
          <w:sz w:val="22"/>
          <w:szCs w:val="22"/>
          <w:lang w:eastAsia="zh-TW"/>
        </w:rPr>
        <w:t xml:space="preserve"> first connectivity is direct path (i.e.,</w:t>
      </w:r>
      <w:r w:rsidR="009F42E4" w:rsidRPr="003D23E0">
        <w:rPr>
          <w:rFonts w:ascii="Calibri" w:eastAsia="新細明體" w:hAnsi="Calibri"/>
          <w:sz w:val="22"/>
          <w:szCs w:val="22"/>
          <w:lang w:eastAsia="zh-TW"/>
        </w:rPr>
        <w:t xml:space="preserve"> </w:t>
      </w:r>
      <w:r w:rsidR="009F42E4">
        <w:rPr>
          <w:rFonts w:ascii="Calibri" w:eastAsia="新細明體" w:hAnsi="Calibri"/>
          <w:sz w:val="22"/>
          <w:szCs w:val="22"/>
          <w:lang w:eastAsia="zh-TW"/>
        </w:rPr>
        <w:t>U</w:t>
      </w:r>
      <w:r w:rsidR="009F42E4" w:rsidRPr="003D23E0">
        <w:rPr>
          <w:rFonts w:ascii="Calibri" w:eastAsia="新細明體" w:hAnsi="Calibri"/>
          <w:sz w:val="22"/>
          <w:szCs w:val="22"/>
          <w:lang w:eastAsia="zh-TW"/>
        </w:rPr>
        <w:t>L</w:t>
      </w:r>
      <w:r w:rsidR="009F42E4">
        <w:rPr>
          <w:rFonts w:ascii="Calibri" w:eastAsia="新細明體" w:hAnsi="Calibri"/>
          <w:sz w:val="22"/>
          <w:szCs w:val="22"/>
          <w:lang w:eastAsia="zh-TW"/>
        </w:rPr>
        <w:t>)</w:t>
      </w:r>
      <w:r w:rsidR="009F42E4" w:rsidRPr="003D23E0">
        <w:rPr>
          <w:rFonts w:ascii="Calibri" w:eastAsia="新細明體" w:hAnsi="Calibri"/>
          <w:sz w:val="22"/>
          <w:szCs w:val="22"/>
          <w:lang w:eastAsia="zh-TW"/>
        </w:rPr>
        <w:t xml:space="preserve"> and</w:t>
      </w:r>
      <w:r w:rsidR="009F42E4">
        <w:rPr>
          <w:rFonts w:ascii="Calibri" w:eastAsia="新細明體" w:hAnsi="Calibri"/>
          <w:sz w:val="22"/>
          <w:szCs w:val="22"/>
          <w:lang w:eastAsia="zh-TW"/>
        </w:rPr>
        <w:t xml:space="preserve"> second connectivity is indirect path (i.e.,</w:t>
      </w:r>
      <w:r w:rsidR="009F42E4" w:rsidRPr="003D23E0">
        <w:rPr>
          <w:rFonts w:ascii="Calibri" w:eastAsia="新細明體" w:hAnsi="Calibri"/>
          <w:sz w:val="22"/>
          <w:szCs w:val="22"/>
          <w:lang w:eastAsia="zh-TW"/>
        </w:rPr>
        <w:t xml:space="preserve"> </w:t>
      </w:r>
      <w:r w:rsidR="009F42E4">
        <w:rPr>
          <w:rFonts w:ascii="Calibri" w:eastAsia="新細明體" w:hAnsi="Calibri"/>
          <w:sz w:val="22"/>
          <w:szCs w:val="22"/>
          <w:lang w:eastAsia="zh-TW"/>
        </w:rPr>
        <w:t>S</w:t>
      </w:r>
      <w:r w:rsidR="009F42E4" w:rsidRPr="003D23E0">
        <w:rPr>
          <w:rFonts w:ascii="Calibri" w:eastAsia="新細明體" w:hAnsi="Calibri"/>
          <w:sz w:val="22"/>
          <w:szCs w:val="22"/>
          <w:lang w:eastAsia="zh-TW"/>
        </w:rPr>
        <w:t xml:space="preserve">L + </w:t>
      </w:r>
      <w:r w:rsidR="009F42E4">
        <w:rPr>
          <w:rFonts w:ascii="Calibri" w:eastAsia="新細明體" w:hAnsi="Calibri"/>
          <w:sz w:val="22"/>
          <w:szCs w:val="22"/>
          <w:lang w:eastAsia="zh-TW"/>
        </w:rPr>
        <w:t>U</w:t>
      </w:r>
      <w:r w:rsidR="009F42E4" w:rsidRPr="003D23E0">
        <w:rPr>
          <w:rFonts w:ascii="Calibri" w:eastAsia="新細明體" w:hAnsi="Calibri"/>
          <w:sz w:val="22"/>
          <w:szCs w:val="22"/>
          <w:lang w:eastAsia="zh-TW"/>
        </w:rPr>
        <w:t>L</w:t>
      </w:r>
      <w:r w:rsidR="009F42E4">
        <w:rPr>
          <w:rFonts w:ascii="Calibri" w:eastAsia="新細明體" w:hAnsi="Calibri"/>
          <w:sz w:val="22"/>
          <w:szCs w:val="22"/>
          <w:lang w:eastAsia="zh-TW"/>
        </w:rPr>
        <w:t>).</w:t>
      </w:r>
    </w:p>
    <w:p w14:paraId="12D49A39" w14:textId="30689DCE" w:rsidR="009F42E4" w:rsidRDefault="009F42E4" w:rsidP="009F42E4">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T</w:t>
      </w:r>
      <w:r w:rsidRPr="00F745FB">
        <w:rPr>
          <w:rFonts w:ascii="Calibri" w:eastAsia="新細明體" w:hAnsi="Calibri"/>
          <w:sz w:val="22"/>
          <w:szCs w:val="22"/>
          <w:lang w:eastAsia="zh-TW"/>
        </w:rPr>
        <w:t>he</w:t>
      </w:r>
      <w:r>
        <w:rPr>
          <w:rFonts w:ascii="Calibri" w:eastAsia="新細明體" w:hAnsi="Calibri"/>
          <w:sz w:val="22"/>
          <w:szCs w:val="22"/>
          <w:lang w:eastAsia="zh-TW"/>
        </w:rPr>
        <w:t xml:space="preserve"> U2N Remote</w:t>
      </w:r>
      <w:r w:rsidRPr="00F745FB">
        <w:rPr>
          <w:rFonts w:ascii="Calibri" w:eastAsia="新細明體" w:hAnsi="Calibri"/>
          <w:sz w:val="22"/>
          <w:szCs w:val="22"/>
          <w:lang w:eastAsia="zh-TW"/>
        </w:rPr>
        <w:t xml:space="preserve"> UE is configured with two MAC entities: one MAC entity for </w:t>
      </w:r>
      <w:r>
        <w:rPr>
          <w:rFonts w:ascii="Calibri" w:eastAsia="新細明體" w:hAnsi="Calibri"/>
          <w:sz w:val="22"/>
          <w:szCs w:val="22"/>
          <w:lang w:eastAsia="zh-TW"/>
        </w:rPr>
        <w:t xml:space="preserve">the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interface (direct path)</w:t>
      </w:r>
      <w:r w:rsidRPr="00F745FB">
        <w:rPr>
          <w:rFonts w:ascii="Calibri" w:eastAsia="新細明體" w:hAnsi="Calibri"/>
          <w:sz w:val="22"/>
          <w:szCs w:val="22"/>
          <w:lang w:eastAsia="zh-TW"/>
        </w:rPr>
        <w:t xml:space="preserve"> and one MAC entity for the</w:t>
      </w:r>
      <w:r>
        <w:rPr>
          <w:rFonts w:ascii="Calibri" w:eastAsia="新細明體" w:hAnsi="Calibri"/>
          <w:sz w:val="22"/>
          <w:szCs w:val="22"/>
          <w:lang w:eastAsia="zh-TW"/>
        </w:rPr>
        <w:t xml:space="preserve"> PC5 interface (indirect path).</w:t>
      </w:r>
      <w:r>
        <w:rPr>
          <w:rFonts w:ascii="Calibri" w:eastAsia="新細明體" w:hAnsi="Calibri" w:hint="eastAsia"/>
          <w:sz w:val="22"/>
          <w:szCs w:val="22"/>
          <w:lang w:eastAsia="zh-TW"/>
        </w:rPr>
        <w:t xml:space="preserve"> </w:t>
      </w:r>
      <w:r>
        <w:rPr>
          <w:rFonts w:ascii="Calibri" w:eastAsia="新細明體" w:hAnsi="Calibri"/>
          <w:sz w:val="22"/>
          <w:szCs w:val="22"/>
          <w:lang w:eastAsia="zh-TW"/>
        </w:rPr>
        <w:t>T</w:t>
      </w:r>
      <w:r w:rsidRPr="00F745FB">
        <w:rPr>
          <w:rFonts w:ascii="Calibri" w:eastAsia="新細明體" w:hAnsi="Calibri"/>
          <w:sz w:val="22"/>
          <w:szCs w:val="22"/>
          <w:lang w:eastAsia="zh-TW"/>
        </w:rPr>
        <w:t xml:space="preserve">he </w:t>
      </w:r>
      <w:proofErr w:type="spellStart"/>
      <w:r>
        <w:rPr>
          <w:rFonts w:ascii="Calibri" w:eastAsia="新細明體" w:hAnsi="Calibri"/>
          <w:sz w:val="22"/>
          <w:szCs w:val="22"/>
          <w:lang w:eastAsia="zh-TW"/>
        </w:rPr>
        <w:t>gNB</w:t>
      </w:r>
      <w:proofErr w:type="spellEnd"/>
      <w:r w:rsidRPr="00F745FB">
        <w:rPr>
          <w:rFonts w:ascii="Calibri" w:eastAsia="新細明體" w:hAnsi="Calibri"/>
          <w:sz w:val="22"/>
          <w:szCs w:val="22"/>
          <w:lang w:eastAsia="zh-TW"/>
        </w:rPr>
        <w:t xml:space="preserve"> is configured with two MAC entities: one MAC entity for </w:t>
      </w:r>
      <w:r>
        <w:rPr>
          <w:rFonts w:ascii="Calibri" w:eastAsia="新細明體" w:hAnsi="Calibri"/>
          <w:sz w:val="22"/>
          <w:szCs w:val="22"/>
          <w:lang w:eastAsia="zh-TW"/>
        </w:rPr>
        <w:t xml:space="preserve">the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interface (direct path) to U2N Remote UE</w:t>
      </w:r>
      <w:r w:rsidRPr="00F745FB">
        <w:rPr>
          <w:rFonts w:ascii="Calibri" w:eastAsia="新細明體" w:hAnsi="Calibri"/>
          <w:sz w:val="22"/>
          <w:szCs w:val="22"/>
          <w:lang w:eastAsia="zh-TW"/>
        </w:rPr>
        <w:t xml:space="preserve"> and one MAC entity for the</w:t>
      </w:r>
      <w:r>
        <w:rPr>
          <w:rFonts w:ascii="Calibri" w:eastAsia="新細明體" w:hAnsi="Calibri"/>
          <w:sz w:val="22"/>
          <w:szCs w:val="22"/>
          <w:lang w:eastAsia="zh-TW"/>
        </w:rPr>
        <w:t xml:space="preserve">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interface (indirect path) to U2N Relay UE</w:t>
      </w:r>
      <w:r>
        <w:rPr>
          <w:rFonts w:ascii="Calibri" w:eastAsia="新細明體" w:hAnsi="Calibri" w:hint="eastAsia"/>
          <w:sz w:val="22"/>
          <w:szCs w:val="22"/>
          <w:lang w:eastAsia="zh-TW"/>
        </w:rPr>
        <w:t>.</w:t>
      </w:r>
    </w:p>
    <w:p w14:paraId="68A59DE9" w14:textId="77777777" w:rsidR="00865D5B" w:rsidRDefault="009F5E0E" w:rsidP="00865D5B">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The most basic </w:t>
      </w:r>
      <w:r w:rsidR="00865D5B">
        <w:rPr>
          <w:rFonts w:ascii="Calibri" w:eastAsia="新細明體" w:hAnsi="Calibri"/>
          <w:sz w:val="22"/>
          <w:szCs w:val="22"/>
          <w:lang w:eastAsia="zh-TW"/>
        </w:rPr>
        <w:t>radio protocol</w:t>
      </w:r>
      <w:r>
        <w:rPr>
          <w:rFonts w:ascii="Calibri" w:eastAsia="新細明體" w:hAnsi="Calibri"/>
          <w:sz w:val="22"/>
          <w:szCs w:val="22"/>
          <w:lang w:eastAsia="zh-TW"/>
        </w:rPr>
        <w:t xml:space="preserve"> is that one RB over direct path, another RB over indirect path.</w:t>
      </w:r>
      <w:r w:rsidR="009F42E4">
        <w:rPr>
          <w:rFonts w:ascii="Calibri" w:eastAsia="新細明體" w:hAnsi="Calibri"/>
          <w:sz w:val="22"/>
          <w:szCs w:val="22"/>
          <w:lang w:eastAsia="zh-TW"/>
        </w:rPr>
        <w:t xml:space="preserve"> </w:t>
      </w:r>
      <w:r>
        <w:rPr>
          <w:rFonts w:ascii="Calibri" w:eastAsia="新細明體" w:hAnsi="Calibri"/>
          <w:sz w:val="22"/>
          <w:szCs w:val="22"/>
          <w:lang w:eastAsia="zh-TW"/>
        </w:rPr>
        <w:t xml:space="preserve">Other </w:t>
      </w:r>
      <w:r w:rsidR="004B2619">
        <w:rPr>
          <w:rFonts w:ascii="Calibri" w:eastAsia="新細明體" w:hAnsi="Calibri"/>
          <w:sz w:val="22"/>
          <w:szCs w:val="22"/>
          <w:lang w:eastAsia="zh-TW"/>
        </w:rPr>
        <w:t>solution</w:t>
      </w:r>
      <w:r>
        <w:rPr>
          <w:rFonts w:ascii="Calibri" w:eastAsia="新細明體" w:hAnsi="Calibri"/>
          <w:sz w:val="22"/>
          <w:szCs w:val="22"/>
          <w:lang w:eastAsia="zh-TW"/>
        </w:rPr>
        <w:t>s like split RB</w:t>
      </w:r>
      <w:r w:rsidR="009F42E4">
        <w:rPr>
          <w:rFonts w:ascii="Calibri" w:eastAsia="新細明體" w:hAnsi="Calibri"/>
          <w:sz w:val="22"/>
          <w:szCs w:val="22"/>
          <w:lang w:eastAsia="zh-TW"/>
        </w:rPr>
        <w:t xml:space="preserve"> are also possible radio protocol options for multipath. We provide two different split options for multipath, one is PDCP split, the other one is SRAP split.</w:t>
      </w:r>
    </w:p>
    <w:p w14:paraId="4745A46A" w14:textId="72CC574D" w:rsidR="007003C5" w:rsidRDefault="00865D5B" w:rsidP="00865D5B">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or PDCP split option: PDCP layer is responsible for the d</w:t>
      </w:r>
      <w:r w:rsidRPr="00865D5B">
        <w:rPr>
          <w:rFonts w:ascii="Calibri" w:eastAsia="新細明體" w:hAnsi="Calibri"/>
          <w:sz w:val="22"/>
          <w:szCs w:val="22"/>
          <w:lang w:eastAsia="zh-TW"/>
        </w:rPr>
        <w:t>ata</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 xml:space="preserve">split </w:t>
      </w:r>
      <w:r>
        <w:rPr>
          <w:rFonts w:ascii="Calibri" w:eastAsia="新細明體" w:hAnsi="Calibri"/>
          <w:sz w:val="22"/>
          <w:szCs w:val="22"/>
          <w:lang w:eastAsia="zh-TW"/>
        </w:rPr>
        <w:t>and</w:t>
      </w:r>
      <w:r w:rsidRPr="00865D5B">
        <w:rPr>
          <w:rFonts w:ascii="Calibri" w:eastAsia="新細明體" w:hAnsi="Calibri"/>
          <w:sz w:val="22"/>
          <w:szCs w:val="22"/>
          <w:lang w:eastAsia="zh-TW"/>
        </w:rPr>
        <w:t xml:space="preserve"> aggregation</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For Tx, the data</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from PDCP is split and goes to both SRAP (for indirect path) and RLC</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(for direct path), with the SRAP</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associated a RLC entity for indirect path</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For Rx, the data from both SRAP (for indirect path) and RLC(for direct path), are aggregated</w:t>
      </w:r>
      <w:r>
        <w:rPr>
          <w:rFonts w:ascii="Calibri" w:eastAsia="新細明體" w:hAnsi="Calibri"/>
          <w:sz w:val="22"/>
          <w:szCs w:val="22"/>
          <w:lang w:eastAsia="zh-TW"/>
        </w:rPr>
        <w:t xml:space="preserve"> as shown in </w:t>
      </w:r>
      <w:r w:rsidRPr="00865D5B">
        <w:rPr>
          <w:rFonts w:ascii="Calibri" w:eastAsia="新細明體" w:hAnsi="Calibri"/>
          <w:b/>
          <w:bCs/>
          <w:sz w:val="22"/>
          <w:szCs w:val="22"/>
          <w:lang w:eastAsia="zh-TW"/>
        </w:rPr>
        <w:t>Figure 7</w:t>
      </w:r>
      <w:r w:rsidRPr="00865D5B">
        <w:rPr>
          <w:rFonts w:ascii="Calibri" w:eastAsia="新細明體" w:hAnsi="Calibri"/>
          <w:sz w:val="22"/>
          <w:szCs w:val="22"/>
          <w:lang w:eastAsia="zh-TW"/>
        </w:rPr>
        <w:t>.</w:t>
      </w:r>
    </w:p>
    <w:p w14:paraId="243E14FE" w14:textId="0F000DB0" w:rsidR="00865D5B" w:rsidRDefault="00865D5B" w:rsidP="00865D5B">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or SRAP split option: SRAP layer is responsible for the d</w:t>
      </w:r>
      <w:r w:rsidRPr="00865D5B">
        <w:rPr>
          <w:rFonts w:ascii="Calibri" w:eastAsia="新細明體" w:hAnsi="Calibri"/>
          <w:sz w:val="22"/>
          <w:szCs w:val="22"/>
          <w:lang w:eastAsia="zh-TW"/>
        </w:rPr>
        <w:t>ata</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 xml:space="preserve">split </w:t>
      </w:r>
      <w:r>
        <w:rPr>
          <w:rFonts w:ascii="Calibri" w:eastAsia="新細明體" w:hAnsi="Calibri"/>
          <w:sz w:val="22"/>
          <w:szCs w:val="22"/>
          <w:lang w:eastAsia="zh-TW"/>
        </w:rPr>
        <w:t>and</w:t>
      </w:r>
      <w:r w:rsidRPr="00865D5B">
        <w:rPr>
          <w:rFonts w:ascii="Calibri" w:eastAsia="新細明體" w:hAnsi="Calibri"/>
          <w:sz w:val="22"/>
          <w:szCs w:val="22"/>
          <w:lang w:eastAsia="zh-TW"/>
        </w:rPr>
        <w:t xml:space="preserve"> aggregation</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For Tx, the data</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 xml:space="preserve">from </w:t>
      </w:r>
      <w:r>
        <w:rPr>
          <w:rFonts w:ascii="Calibri" w:eastAsia="新細明體" w:hAnsi="Calibri"/>
          <w:sz w:val="22"/>
          <w:szCs w:val="22"/>
          <w:lang w:eastAsia="zh-TW"/>
        </w:rPr>
        <w:t>SRAP</w:t>
      </w:r>
      <w:r w:rsidRPr="00865D5B">
        <w:rPr>
          <w:rFonts w:ascii="Calibri" w:eastAsia="新細明體" w:hAnsi="Calibri"/>
          <w:sz w:val="22"/>
          <w:szCs w:val="22"/>
          <w:lang w:eastAsia="zh-TW"/>
        </w:rPr>
        <w:t xml:space="preserve"> is split and goes to indirect path</w:t>
      </w:r>
      <w:r>
        <w:rPr>
          <w:rFonts w:ascii="Calibri" w:eastAsia="新細明體" w:hAnsi="Calibri"/>
          <w:sz w:val="22"/>
          <w:szCs w:val="22"/>
          <w:lang w:eastAsia="zh-TW"/>
        </w:rPr>
        <w:t xml:space="preserve"> RLC</w:t>
      </w:r>
      <w:r w:rsidRPr="00865D5B">
        <w:rPr>
          <w:rFonts w:ascii="Calibri" w:eastAsia="新細明體" w:hAnsi="Calibri"/>
          <w:sz w:val="22"/>
          <w:szCs w:val="22"/>
          <w:lang w:eastAsia="zh-TW"/>
        </w:rPr>
        <w:t xml:space="preserve"> and direct path</w:t>
      </w:r>
      <w:r>
        <w:rPr>
          <w:rFonts w:ascii="Calibri" w:eastAsia="新細明體" w:hAnsi="Calibri"/>
          <w:sz w:val="22"/>
          <w:szCs w:val="22"/>
          <w:lang w:eastAsia="zh-TW"/>
        </w:rPr>
        <w:t xml:space="preserve"> RLC</w:t>
      </w:r>
      <w:r w:rsidRPr="00865D5B">
        <w:rPr>
          <w:rFonts w:ascii="Calibri" w:eastAsia="新細明體" w:hAnsi="Calibri"/>
          <w:sz w:val="22"/>
          <w:szCs w:val="22"/>
          <w:lang w:eastAsia="zh-TW"/>
        </w:rPr>
        <w:t>, with the SRAP</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associated</w:t>
      </w:r>
      <w:r>
        <w:rPr>
          <w:rFonts w:ascii="Calibri" w:eastAsia="新細明體" w:hAnsi="Calibri"/>
          <w:sz w:val="22"/>
          <w:szCs w:val="22"/>
          <w:lang w:eastAsia="zh-TW"/>
        </w:rPr>
        <w:t xml:space="preserve"> with two R</w:t>
      </w:r>
      <w:r w:rsidRPr="00865D5B">
        <w:rPr>
          <w:rFonts w:ascii="Calibri" w:eastAsia="新細明體" w:hAnsi="Calibri"/>
          <w:sz w:val="22"/>
          <w:szCs w:val="22"/>
          <w:lang w:eastAsia="zh-TW"/>
        </w:rPr>
        <w:t>LC</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entit</w:t>
      </w:r>
      <w:r>
        <w:rPr>
          <w:rFonts w:ascii="Calibri" w:eastAsia="新細明體" w:hAnsi="Calibri"/>
          <w:sz w:val="22"/>
          <w:szCs w:val="22"/>
          <w:lang w:eastAsia="zh-TW"/>
        </w:rPr>
        <w:t>ies</w:t>
      </w:r>
      <w:r w:rsidRPr="00865D5B">
        <w:rPr>
          <w:rFonts w:ascii="Calibri" w:eastAsia="新細明體" w:hAnsi="Calibri"/>
          <w:sz w:val="22"/>
          <w:szCs w:val="22"/>
          <w:lang w:eastAsia="zh-TW"/>
        </w:rPr>
        <w:t xml:space="preserve"> for</w:t>
      </w:r>
      <w:r>
        <w:rPr>
          <w:rFonts w:ascii="Calibri" w:eastAsia="新細明體" w:hAnsi="Calibri"/>
          <w:sz w:val="22"/>
          <w:szCs w:val="22"/>
          <w:lang w:eastAsia="zh-TW"/>
        </w:rPr>
        <w:t xml:space="preserve"> both</w:t>
      </w:r>
      <w:r w:rsidRPr="00865D5B">
        <w:rPr>
          <w:rFonts w:ascii="Calibri" w:eastAsia="新細明體" w:hAnsi="Calibri"/>
          <w:sz w:val="22"/>
          <w:szCs w:val="22"/>
          <w:lang w:eastAsia="zh-TW"/>
        </w:rPr>
        <w:t xml:space="preserve"> </w:t>
      </w:r>
      <w:r>
        <w:rPr>
          <w:rFonts w:ascii="Calibri" w:eastAsia="新細明體" w:hAnsi="Calibri"/>
          <w:sz w:val="22"/>
          <w:szCs w:val="22"/>
          <w:lang w:eastAsia="zh-TW"/>
        </w:rPr>
        <w:t xml:space="preserve">direct and </w:t>
      </w:r>
      <w:r w:rsidRPr="00865D5B">
        <w:rPr>
          <w:rFonts w:ascii="Calibri" w:eastAsia="新細明體" w:hAnsi="Calibri"/>
          <w:sz w:val="22"/>
          <w:szCs w:val="22"/>
          <w:lang w:eastAsia="zh-TW"/>
        </w:rPr>
        <w:t>indirect path</w:t>
      </w:r>
      <w:r>
        <w:rPr>
          <w:rFonts w:ascii="Calibri" w:eastAsia="新細明體" w:hAnsi="Calibri"/>
          <w:sz w:val="22"/>
          <w:szCs w:val="22"/>
          <w:lang w:eastAsia="zh-TW"/>
        </w:rPr>
        <w:t xml:space="preserve">. </w:t>
      </w:r>
      <w:r w:rsidRPr="00865D5B">
        <w:rPr>
          <w:rFonts w:ascii="Calibri" w:eastAsia="新細明體" w:hAnsi="Calibri"/>
          <w:sz w:val="22"/>
          <w:szCs w:val="22"/>
          <w:lang w:eastAsia="zh-TW"/>
        </w:rPr>
        <w:t>For Rx, the data from indirect path</w:t>
      </w:r>
      <w:r>
        <w:rPr>
          <w:rFonts w:ascii="Calibri" w:eastAsia="新細明體" w:hAnsi="Calibri"/>
          <w:sz w:val="22"/>
          <w:szCs w:val="22"/>
          <w:lang w:eastAsia="zh-TW"/>
        </w:rPr>
        <w:t xml:space="preserve"> RLC</w:t>
      </w:r>
      <w:r w:rsidRPr="00865D5B">
        <w:rPr>
          <w:rFonts w:ascii="Calibri" w:eastAsia="新細明體" w:hAnsi="Calibri"/>
          <w:sz w:val="22"/>
          <w:szCs w:val="22"/>
          <w:lang w:eastAsia="zh-TW"/>
        </w:rPr>
        <w:t xml:space="preserve"> and direct path</w:t>
      </w:r>
      <w:r>
        <w:rPr>
          <w:rFonts w:ascii="Calibri" w:eastAsia="新細明體" w:hAnsi="Calibri"/>
          <w:sz w:val="22"/>
          <w:szCs w:val="22"/>
          <w:lang w:eastAsia="zh-TW"/>
        </w:rPr>
        <w:t xml:space="preserve"> RLC</w:t>
      </w:r>
      <w:r w:rsidRPr="00865D5B">
        <w:rPr>
          <w:rFonts w:ascii="Calibri" w:eastAsia="新細明體" w:hAnsi="Calibri"/>
          <w:sz w:val="22"/>
          <w:szCs w:val="22"/>
          <w:lang w:eastAsia="zh-TW"/>
        </w:rPr>
        <w:t>, are aggregated</w:t>
      </w:r>
      <w:r>
        <w:rPr>
          <w:rFonts w:ascii="Calibri" w:eastAsia="新細明體" w:hAnsi="Calibri"/>
          <w:sz w:val="22"/>
          <w:szCs w:val="22"/>
          <w:lang w:eastAsia="zh-TW"/>
        </w:rPr>
        <w:t xml:space="preserve"> as shown in </w:t>
      </w:r>
      <w:r w:rsidRPr="00865D5B">
        <w:rPr>
          <w:rFonts w:ascii="Calibri" w:eastAsia="新細明體" w:hAnsi="Calibri"/>
          <w:b/>
          <w:bCs/>
          <w:sz w:val="22"/>
          <w:szCs w:val="22"/>
          <w:lang w:eastAsia="zh-TW"/>
        </w:rPr>
        <w:t>Figure 8</w:t>
      </w:r>
      <w:r w:rsidRPr="00865D5B">
        <w:rPr>
          <w:rFonts w:ascii="Calibri" w:eastAsia="新細明體" w:hAnsi="Calibri"/>
          <w:sz w:val="22"/>
          <w:szCs w:val="22"/>
          <w:lang w:eastAsia="zh-TW"/>
        </w:rPr>
        <w:t>.</w:t>
      </w:r>
    </w:p>
    <w:p w14:paraId="583F0D86" w14:textId="7E0DFF58" w:rsidR="007003C5" w:rsidRDefault="00A10CF0" w:rsidP="00E21856">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lastRenderedPageBreak/>
        <w:drawing>
          <wp:inline distT="0" distB="0" distL="0" distR="0" wp14:anchorId="7A09C7A1" wp14:editId="3FD9ACCB">
            <wp:extent cx="6115685" cy="2388870"/>
            <wp:effectExtent l="0" t="0" r="0" b="0"/>
            <wp:docPr id="8" name="圖片 8" descr="一張含有 桌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descr="一張含有 桌 的圖片&#10;&#10;自動產生的描述"/>
                    <pic:cNvPicPr/>
                  </pic:nvPicPr>
                  <pic:blipFill>
                    <a:blip r:embed="rId14">
                      <a:extLst>
                        <a:ext uri="{28A0092B-C50C-407E-A947-70E740481C1C}">
                          <a14:useLocalDpi xmlns:a14="http://schemas.microsoft.com/office/drawing/2010/main" val="0"/>
                        </a:ext>
                      </a:extLst>
                    </a:blip>
                    <a:stretch>
                      <a:fillRect/>
                    </a:stretch>
                  </pic:blipFill>
                  <pic:spPr>
                    <a:xfrm>
                      <a:off x="0" y="0"/>
                      <a:ext cx="6115685" cy="2388870"/>
                    </a:xfrm>
                    <a:prstGeom prst="rect">
                      <a:avLst/>
                    </a:prstGeom>
                  </pic:spPr>
                </pic:pic>
              </a:graphicData>
            </a:graphic>
          </wp:inline>
        </w:drawing>
      </w:r>
    </w:p>
    <w:p w14:paraId="573F062C" w14:textId="7EE6DE26" w:rsidR="00A10CF0" w:rsidRDefault="004B2619" w:rsidP="004B2619">
      <w:pPr>
        <w:pStyle w:val="TF"/>
      </w:pPr>
      <w:r w:rsidRPr="005C624F">
        <w:t xml:space="preserve">Figure </w:t>
      </w:r>
      <w:r w:rsidR="009F5E0E">
        <w:t>7</w:t>
      </w:r>
      <w:r>
        <w:t>:</w:t>
      </w:r>
      <w:r w:rsidRPr="00F745FB">
        <w:t xml:space="preserve"> </w:t>
      </w:r>
      <w:r w:rsidR="00865D5B">
        <w:t>PDCP split radio pr</w:t>
      </w:r>
      <w:r w:rsidRPr="00F745FB">
        <w:t>otocol stack for</w:t>
      </w:r>
      <w:r w:rsidR="00865D5B">
        <w:t xml:space="preserve"> multipath</w:t>
      </w:r>
    </w:p>
    <w:p w14:paraId="45C5CC6E" w14:textId="414575BF" w:rsidR="00A10CF0" w:rsidRDefault="00A10CF0" w:rsidP="00E21856">
      <w:pPr>
        <w:overflowPunct/>
        <w:autoSpaceDE/>
        <w:autoSpaceDN/>
        <w:adjustRightInd/>
        <w:spacing w:after="240"/>
        <w:jc w:val="center"/>
        <w:textAlignment w:val="auto"/>
        <w:rPr>
          <w:rFonts w:ascii="Calibri" w:eastAsia="新細明體" w:hAnsi="Calibri"/>
          <w:sz w:val="22"/>
          <w:szCs w:val="22"/>
          <w:lang w:eastAsia="zh-TW"/>
        </w:rPr>
      </w:pPr>
      <w:r>
        <w:rPr>
          <w:rFonts w:ascii="Calibri" w:eastAsia="新細明體" w:hAnsi="Calibri"/>
          <w:noProof/>
          <w:sz w:val="22"/>
          <w:szCs w:val="22"/>
          <w:lang w:eastAsia="zh-TW"/>
        </w:rPr>
        <w:drawing>
          <wp:inline distT="0" distB="0" distL="0" distR="0" wp14:anchorId="20C303D2" wp14:editId="76DE7D39">
            <wp:extent cx="6115685" cy="2378710"/>
            <wp:effectExtent l="0" t="0" r="0" b="254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8"/>
                    <pic:cNvPicPr/>
                  </pic:nvPicPr>
                  <pic:blipFill>
                    <a:blip r:embed="rId15">
                      <a:extLst>
                        <a:ext uri="{28A0092B-C50C-407E-A947-70E740481C1C}">
                          <a14:useLocalDpi xmlns:a14="http://schemas.microsoft.com/office/drawing/2010/main" val="0"/>
                        </a:ext>
                      </a:extLst>
                    </a:blip>
                    <a:stretch>
                      <a:fillRect/>
                    </a:stretch>
                  </pic:blipFill>
                  <pic:spPr>
                    <a:xfrm>
                      <a:off x="0" y="0"/>
                      <a:ext cx="6115685" cy="2378710"/>
                    </a:xfrm>
                    <a:prstGeom prst="rect">
                      <a:avLst/>
                    </a:prstGeom>
                  </pic:spPr>
                </pic:pic>
              </a:graphicData>
            </a:graphic>
          </wp:inline>
        </w:drawing>
      </w:r>
    </w:p>
    <w:p w14:paraId="1D974B6B" w14:textId="7E8BB157" w:rsidR="004B2619" w:rsidRPr="005C624F" w:rsidRDefault="004B2619" w:rsidP="004B2619">
      <w:pPr>
        <w:pStyle w:val="TF"/>
        <w:rPr>
          <w:lang w:eastAsia="zh-CN"/>
        </w:rPr>
      </w:pPr>
      <w:r w:rsidRPr="005C624F">
        <w:t xml:space="preserve">Figure </w:t>
      </w:r>
      <w:r w:rsidR="009F5E0E">
        <w:t>8</w:t>
      </w:r>
      <w:r>
        <w:t>:</w:t>
      </w:r>
      <w:r w:rsidRPr="00F745FB">
        <w:t xml:space="preserve"> </w:t>
      </w:r>
      <w:r w:rsidR="00865D5B">
        <w:t>SRAP</w:t>
      </w:r>
      <w:r w:rsidR="00865D5B" w:rsidRPr="00865D5B">
        <w:t xml:space="preserve"> split radio protocol stack for multipath</w:t>
      </w:r>
    </w:p>
    <w:p w14:paraId="08F97096" w14:textId="71586B01" w:rsidR="001B5857" w:rsidRDefault="001B5857" w:rsidP="001B5857">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We </w:t>
      </w:r>
      <w:proofErr w:type="spellStart"/>
      <w:r>
        <w:rPr>
          <w:rFonts w:ascii="Calibri" w:eastAsia="新細明體" w:hAnsi="Calibri"/>
          <w:sz w:val="22"/>
          <w:szCs w:val="22"/>
          <w:lang w:eastAsia="zh-TW"/>
        </w:rPr>
        <w:t>analyze</w:t>
      </w:r>
      <w:proofErr w:type="spellEnd"/>
      <w:r>
        <w:rPr>
          <w:rFonts w:ascii="Calibri" w:eastAsia="新細明體" w:hAnsi="Calibri"/>
          <w:sz w:val="22"/>
          <w:szCs w:val="22"/>
          <w:lang w:eastAsia="zh-TW"/>
        </w:rPr>
        <w:t xml:space="preserve"> both split options on their impact and pros and cons in Table 1.</w:t>
      </w:r>
    </w:p>
    <w:p w14:paraId="70968576" w14:textId="30ED9309" w:rsidR="006351D7" w:rsidRPr="005C624F" w:rsidRDefault="006351D7" w:rsidP="006351D7">
      <w:pPr>
        <w:pStyle w:val="TF"/>
        <w:rPr>
          <w:lang w:eastAsia="zh-CN"/>
        </w:rPr>
      </w:pPr>
      <w:r>
        <w:t>Table</w:t>
      </w:r>
      <w:r w:rsidRPr="005C624F">
        <w:t xml:space="preserve"> </w:t>
      </w:r>
      <w:r>
        <w:t>1: Analysis on PDCP split and SRAP split</w:t>
      </w:r>
    </w:p>
    <w:tbl>
      <w:tblPr>
        <w:tblStyle w:val="afb"/>
        <w:tblW w:w="0" w:type="auto"/>
        <w:jc w:val="center"/>
        <w:tblLook w:val="04A0" w:firstRow="1" w:lastRow="0" w:firstColumn="1" w:lastColumn="0" w:noHBand="0" w:noVBand="1"/>
      </w:tblPr>
      <w:tblGrid>
        <w:gridCol w:w="1869"/>
        <w:gridCol w:w="3796"/>
        <w:gridCol w:w="3956"/>
      </w:tblGrid>
      <w:tr w:rsidR="006351D7" w14:paraId="626834C7" w14:textId="77777777" w:rsidTr="00A316AF">
        <w:trPr>
          <w:jc w:val="center"/>
        </w:trPr>
        <w:tc>
          <w:tcPr>
            <w:tcW w:w="1869" w:type="dxa"/>
            <w:tcBorders>
              <w:tl2br w:val="single" w:sz="4" w:space="0" w:color="auto"/>
            </w:tcBorders>
          </w:tcPr>
          <w:p w14:paraId="25303A1D" w14:textId="5DB4294E" w:rsidR="006351D7" w:rsidRDefault="006351D7" w:rsidP="006351D7">
            <w:pPr>
              <w:overflowPunct/>
              <w:autoSpaceDE/>
              <w:autoSpaceDN/>
              <w:adjustRightInd/>
              <w:spacing w:after="240"/>
              <w:textAlignment w:val="auto"/>
              <w:rPr>
                <w:rFonts w:ascii="Calibri" w:eastAsia="新細明體" w:hAnsi="Calibri"/>
                <w:sz w:val="22"/>
                <w:szCs w:val="22"/>
                <w:lang w:eastAsia="zh-TW"/>
              </w:rPr>
            </w:pPr>
          </w:p>
        </w:tc>
        <w:tc>
          <w:tcPr>
            <w:tcW w:w="3796" w:type="dxa"/>
          </w:tcPr>
          <w:p w14:paraId="4632273A" w14:textId="76671235" w:rsidR="006351D7" w:rsidRDefault="006351D7" w:rsidP="006351D7">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P</w:t>
            </w:r>
            <w:r>
              <w:rPr>
                <w:rFonts w:ascii="Calibri" w:eastAsia="新細明體" w:hAnsi="Calibri"/>
                <w:sz w:val="22"/>
                <w:szCs w:val="22"/>
                <w:lang w:eastAsia="zh-TW"/>
              </w:rPr>
              <w:t>DCP split</w:t>
            </w:r>
          </w:p>
        </w:tc>
        <w:tc>
          <w:tcPr>
            <w:tcW w:w="3956" w:type="dxa"/>
          </w:tcPr>
          <w:p w14:paraId="0D17BADC" w14:textId="624EE742" w:rsidR="006351D7" w:rsidRDefault="006351D7" w:rsidP="006351D7">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hint="eastAsia"/>
                <w:sz w:val="22"/>
                <w:szCs w:val="22"/>
                <w:lang w:eastAsia="zh-TW"/>
              </w:rPr>
              <w:t>S</w:t>
            </w:r>
            <w:r>
              <w:rPr>
                <w:rFonts w:ascii="Calibri" w:eastAsia="新細明體" w:hAnsi="Calibri"/>
                <w:sz w:val="22"/>
                <w:szCs w:val="22"/>
                <w:lang w:eastAsia="zh-TW"/>
              </w:rPr>
              <w:t>RAP split</w:t>
            </w:r>
          </w:p>
        </w:tc>
      </w:tr>
      <w:tr w:rsidR="006351D7" w14:paraId="5DA1B989" w14:textId="77777777" w:rsidTr="00A316AF">
        <w:trPr>
          <w:jc w:val="center"/>
        </w:trPr>
        <w:tc>
          <w:tcPr>
            <w:tcW w:w="1869" w:type="dxa"/>
          </w:tcPr>
          <w:p w14:paraId="52BDB299" w14:textId="5310F36B" w:rsidR="006351D7" w:rsidRDefault="00D5570F" w:rsidP="006351D7">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Functions</w:t>
            </w:r>
            <w:r w:rsidR="00A316AF">
              <w:rPr>
                <w:rFonts w:ascii="Calibri" w:eastAsia="新細明體" w:hAnsi="Calibri" w:hint="eastAsia"/>
                <w:sz w:val="22"/>
                <w:szCs w:val="22"/>
                <w:lang w:eastAsia="zh-TW"/>
              </w:rPr>
              <w:t>/</w:t>
            </w:r>
            <w:r w:rsidR="00A316AF">
              <w:rPr>
                <w:rFonts w:ascii="Calibri" w:eastAsia="新細明體" w:hAnsi="Calibri"/>
                <w:sz w:val="22"/>
                <w:szCs w:val="22"/>
                <w:lang w:eastAsia="zh-TW"/>
              </w:rPr>
              <w:t>impacts</w:t>
            </w:r>
            <w:r>
              <w:rPr>
                <w:rFonts w:ascii="Calibri" w:eastAsia="新細明體" w:hAnsi="Calibri"/>
                <w:sz w:val="22"/>
                <w:szCs w:val="22"/>
                <w:lang w:eastAsia="zh-TW"/>
              </w:rPr>
              <w:t xml:space="preserve"> in </w:t>
            </w:r>
            <w:r w:rsidR="00A94719">
              <w:rPr>
                <w:rFonts w:ascii="Calibri" w:eastAsia="新細明體" w:hAnsi="Calibri" w:hint="eastAsia"/>
                <w:sz w:val="22"/>
                <w:szCs w:val="22"/>
                <w:lang w:eastAsia="zh-TW"/>
              </w:rPr>
              <w:t>P</w:t>
            </w:r>
            <w:r w:rsidR="00A94719">
              <w:rPr>
                <w:rFonts w:ascii="Calibri" w:eastAsia="新細明體" w:hAnsi="Calibri"/>
                <w:sz w:val="22"/>
                <w:szCs w:val="22"/>
                <w:lang w:eastAsia="zh-TW"/>
              </w:rPr>
              <w:t>DCP spec</w:t>
            </w:r>
          </w:p>
        </w:tc>
        <w:tc>
          <w:tcPr>
            <w:tcW w:w="3796" w:type="dxa"/>
          </w:tcPr>
          <w:p w14:paraId="56FC3DB5" w14:textId="7EF68C42" w:rsidR="006351D7" w:rsidRPr="00A316AF" w:rsidRDefault="00D5570F" w:rsidP="00A316AF">
            <w:pPr>
              <w:pStyle w:val="af9"/>
              <w:numPr>
                <w:ilvl w:val="0"/>
                <w:numId w:val="31"/>
              </w:numPr>
              <w:spacing w:after="240"/>
              <w:rPr>
                <w:rFonts w:ascii="Calibri" w:eastAsia="新細明體" w:hAnsi="Calibri"/>
                <w:sz w:val="22"/>
                <w:szCs w:val="22"/>
                <w:lang w:eastAsia="zh-TW"/>
              </w:rPr>
            </w:pPr>
            <w:r w:rsidRPr="00A316AF">
              <w:rPr>
                <w:rFonts w:ascii="Calibri" w:eastAsia="新細明體" w:hAnsi="Calibri" w:hint="eastAsia"/>
                <w:sz w:val="22"/>
                <w:szCs w:val="22"/>
                <w:lang w:eastAsia="zh-TW"/>
              </w:rPr>
              <w:t>D</w:t>
            </w:r>
            <w:r w:rsidRPr="00A316AF">
              <w:rPr>
                <w:rFonts w:ascii="Calibri" w:eastAsia="新細明體" w:hAnsi="Calibri"/>
                <w:sz w:val="22"/>
                <w:szCs w:val="22"/>
                <w:lang w:eastAsia="zh-TW"/>
              </w:rPr>
              <w:t>ata split</w:t>
            </w:r>
            <w:r w:rsidR="00A316AF" w:rsidRPr="00A316AF">
              <w:rPr>
                <w:rFonts w:ascii="Calibri" w:eastAsia="新細明體" w:hAnsi="Calibri"/>
                <w:sz w:val="22"/>
                <w:szCs w:val="22"/>
                <w:lang w:eastAsia="zh-TW"/>
              </w:rPr>
              <w:t xml:space="preserve"> to</w:t>
            </w:r>
            <w:r w:rsidRPr="00A316AF">
              <w:rPr>
                <w:rFonts w:ascii="Calibri" w:eastAsia="新細明體" w:hAnsi="Calibri"/>
                <w:sz w:val="22"/>
                <w:szCs w:val="22"/>
                <w:lang w:eastAsia="zh-TW"/>
              </w:rPr>
              <w:t xml:space="preserve"> and aggregation</w:t>
            </w:r>
            <w:r w:rsidR="00A316AF" w:rsidRPr="00A316AF">
              <w:rPr>
                <w:rFonts w:ascii="Calibri" w:eastAsia="新細明體" w:hAnsi="Calibri"/>
                <w:sz w:val="22"/>
                <w:szCs w:val="22"/>
                <w:lang w:eastAsia="zh-TW"/>
              </w:rPr>
              <w:t xml:space="preserve"> from different layers (SRAP and RLC)</w:t>
            </w:r>
          </w:p>
          <w:p w14:paraId="7E902459" w14:textId="77777777" w:rsidR="00D5570F" w:rsidRPr="00A316AF" w:rsidRDefault="00D5570F" w:rsidP="00A316AF">
            <w:pPr>
              <w:pStyle w:val="af9"/>
              <w:numPr>
                <w:ilvl w:val="0"/>
                <w:numId w:val="31"/>
              </w:numPr>
              <w:spacing w:after="240"/>
              <w:rPr>
                <w:rFonts w:ascii="Calibri" w:eastAsia="新細明體" w:hAnsi="Calibri"/>
                <w:sz w:val="22"/>
                <w:szCs w:val="22"/>
                <w:lang w:eastAsia="zh-TW"/>
              </w:rPr>
            </w:pPr>
            <w:r w:rsidRPr="00A316AF">
              <w:rPr>
                <w:rFonts w:ascii="Calibri" w:eastAsia="新細明體" w:hAnsi="Calibri" w:hint="eastAsia"/>
                <w:sz w:val="22"/>
                <w:szCs w:val="22"/>
                <w:lang w:eastAsia="zh-TW"/>
              </w:rPr>
              <w:t>D</w:t>
            </w:r>
            <w:r w:rsidRPr="00A316AF">
              <w:rPr>
                <w:rFonts w:ascii="Calibri" w:eastAsia="新細明體" w:hAnsi="Calibri"/>
                <w:sz w:val="22"/>
                <w:szCs w:val="22"/>
                <w:lang w:eastAsia="zh-TW"/>
              </w:rPr>
              <w:t>uplication and detection</w:t>
            </w:r>
          </w:p>
          <w:p w14:paraId="52797E88" w14:textId="014C3F5E" w:rsidR="00A316AF" w:rsidRPr="00A316AF" w:rsidRDefault="00A316AF" w:rsidP="00A316AF">
            <w:pPr>
              <w:pStyle w:val="af9"/>
              <w:numPr>
                <w:ilvl w:val="0"/>
                <w:numId w:val="31"/>
              </w:numPr>
              <w:spacing w:after="240"/>
              <w:rPr>
                <w:rFonts w:ascii="Calibri" w:eastAsia="新細明體" w:hAnsi="Calibri"/>
                <w:sz w:val="22"/>
                <w:szCs w:val="22"/>
                <w:lang w:eastAsia="zh-TW"/>
              </w:rPr>
            </w:pPr>
            <w:r w:rsidRPr="00A316AF">
              <w:rPr>
                <w:rFonts w:ascii="Calibri" w:eastAsia="新細明體" w:hAnsi="Calibri" w:hint="eastAsia"/>
                <w:sz w:val="22"/>
                <w:szCs w:val="22"/>
                <w:lang w:eastAsia="zh-TW"/>
              </w:rPr>
              <w:t>PDCP PDU r</w:t>
            </w:r>
            <w:r w:rsidRPr="00A316AF">
              <w:rPr>
                <w:rFonts w:ascii="Calibri" w:eastAsia="新細明體" w:hAnsi="Calibri"/>
                <w:sz w:val="22"/>
                <w:szCs w:val="22"/>
                <w:lang w:eastAsia="zh-TW"/>
              </w:rPr>
              <w:t>outing should be enhanced for relaying branch</w:t>
            </w:r>
          </w:p>
        </w:tc>
        <w:tc>
          <w:tcPr>
            <w:tcW w:w="3956" w:type="dxa"/>
          </w:tcPr>
          <w:p w14:paraId="19F81747" w14:textId="641E70F5" w:rsidR="006351D7" w:rsidRPr="00A316AF" w:rsidRDefault="00D5570F" w:rsidP="00A316AF">
            <w:pPr>
              <w:pStyle w:val="af9"/>
              <w:numPr>
                <w:ilvl w:val="0"/>
                <w:numId w:val="31"/>
              </w:numPr>
              <w:spacing w:after="240"/>
              <w:rPr>
                <w:rFonts w:ascii="Calibri" w:eastAsia="新細明體" w:hAnsi="Calibri"/>
                <w:sz w:val="22"/>
                <w:szCs w:val="22"/>
                <w:lang w:eastAsia="zh-TW"/>
              </w:rPr>
            </w:pPr>
            <w:r w:rsidRPr="00A316AF">
              <w:rPr>
                <w:rFonts w:ascii="Calibri" w:eastAsia="新細明體" w:hAnsi="Calibri" w:hint="eastAsia"/>
                <w:sz w:val="22"/>
                <w:szCs w:val="22"/>
                <w:lang w:eastAsia="zh-TW"/>
              </w:rPr>
              <w:t>D</w:t>
            </w:r>
            <w:r w:rsidRPr="00A316AF">
              <w:rPr>
                <w:rFonts w:ascii="Calibri" w:eastAsia="新細明體" w:hAnsi="Calibri"/>
                <w:sz w:val="22"/>
                <w:szCs w:val="22"/>
                <w:lang w:eastAsia="zh-TW"/>
              </w:rPr>
              <w:t>uplication and detection</w:t>
            </w:r>
          </w:p>
        </w:tc>
      </w:tr>
      <w:tr w:rsidR="006351D7" w14:paraId="062236D4" w14:textId="77777777" w:rsidTr="00A316AF">
        <w:trPr>
          <w:jc w:val="center"/>
        </w:trPr>
        <w:tc>
          <w:tcPr>
            <w:tcW w:w="1869" w:type="dxa"/>
          </w:tcPr>
          <w:p w14:paraId="2057A632" w14:textId="3B4E6D2E" w:rsidR="006351D7" w:rsidRDefault="00D5570F" w:rsidP="006351D7">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Functions</w:t>
            </w:r>
            <w:r w:rsidR="00A316AF">
              <w:rPr>
                <w:rFonts w:ascii="Calibri" w:eastAsia="新細明體" w:hAnsi="Calibri"/>
                <w:sz w:val="22"/>
                <w:szCs w:val="22"/>
                <w:lang w:eastAsia="zh-TW"/>
              </w:rPr>
              <w:t>/impacts</w:t>
            </w:r>
            <w:r>
              <w:rPr>
                <w:rFonts w:ascii="Calibri" w:eastAsia="新細明體" w:hAnsi="Calibri"/>
                <w:sz w:val="22"/>
                <w:szCs w:val="22"/>
                <w:lang w:eastAsia="zh-TW"/>
              </w:rPr>
              <w:t xml:space="preserve"> in </w:t>
            </w:r>
            <w:r w:rsidR="00A94719">
              <w:rPr>
                <w:rFonts w:ascii="Calibri" w:eastAsia="新細明體" w:hAnsi="Calibri" w:hint="eastAsia"/>
                <w:sz w:val="22"/>
                <w:szCs w:val="22"/>
                <w:lang w:eastAsia="zh-TW"/>
              </w:rPr>
              <w:t>S</w:t>
            </w:r>
            <w:r w:rsidR="00A94719">
              <w:rPr>
                <w:rFonts w:ascii="Calibri" w:eastAsia="新細明體" w:hAnsi="Calibri"/>
                <w:sz w:val="22"/>
                <w:szCs w:val="22"/>
                <w:lang w:eastAsia="zh-TW"/>
              </w:rPr>
              <w:t>RAP spec</w:t>
            </w:r>
          </w:p>
        </w:tc>
        <w:tc>
          <w:tcPr>
            <w:tcW w:w="3796" w:type="dxa"/>
          </w:tcPr>
          <w:p w14:paraId="5D8F9571" w14:textId="2333C33C" w:rsidR="006351D7" w:rsidRPr="00A316AF" w:rsidRDefault="00A316AF" w:rsidP="00A316AF">
            <w:pPr>
              <w:pStyle w:val="af9"/>
              <w:numPr>
                <w:ilvl w:val="0"/>
                <w:numId w:val="32"/>
              </w:numPr>
              <w:spacing w:after="240"/>
              <w:rPr>
                <w:rFonts w:ascii="Calibri" w:eastAsia="新細明體" w:hAnsi="Calibri"/>
                <w:sz w:val="22"/>
                <w:szCs w:val="22"/>
                <w:lang w:eastAsia="zh-TW"/>
              </w:rPr>
            </w:pPr>
            <w:r>
              <w:rPr>
                <w:rFonts w:ascii="Calibri" w:eastAsia="新細明體" w:hAnsi="Calibri"/>
                <w:sz w:val="22"/>
                <w:szCs w:val="22"/>
                <w:lang w:eastAsia="zh-TW"/>
              </w:rPr>
              <w:t>A</w:t>
            </w:r>
            <w:r w:rsidRPr="00A316AF">
              <w:rPr>
                <w:rFonts w:ascii="Calibri" w:eastAsia="新細明體" w:hAnsi="Calibri"/>
                <w:sz w:val="22"/>
                <w:szCs w:val="22"/>
                <w:lang w:eastAsia="zh-TW"/>
              </w:rPr>
              <w:t xml:space="preserve"> </w:t>
            </w:r>
            <w:r>
              <w:rPr>
                <w:rFonts w:ascii="Calibri" w:eastAsia="新細明體" w:hAnsi="Calibri"/>
                <w:sz w:val="22"/>
                <w:szCs w:val="22"/>
                <w:lang w:eastAsia="zh-TW"/>
              </w:rPr>
              <w:t>“</w:t>
            </w:r>
            <w:r w:rsidRPr="00A316AF">
              <w:rPr>
                <w:rFonts w:ascii="Calibri" w:eastAsia="新細明體" w:hAnsi="Calibri"/>
                <w:sz w:val="22"/>
                <w:szCs w:val="22"/>
                <w:lang w:eastAsia="zh-TW"/>
              </w:rPr>
              <w:t>blank</w:t>
            </w:r>
            <w:r>
              <w:rPr>
                <w:rFonts w:ascii="Calibri" w:eastAsia="新細明體" w:hAnsi="Calibri"/>
                <w:sz w:val="22"/>
                <w:szCs w:val="22"/>
                <w:lang w:eastAsia="zh-TW"/>
              </w:rPr>
              <w:t>”</w:t>
            </w:r>
            <w:r w:rsidRPr="00A316AF">
              <w:rPr>
                <w:rFonts w:ascii="Calibri" w:eastAsia="新細明體" w:hAnsi="Calibri"/>
                <w:sz w:val="22"/>
                <w:szCs w:val="22"/>
                <w:lang w:eastAsia="zh-TW"/>
              </w:rPr>
              <w:t xml:space="preserve"> </w:t>
            </w:r>
            <w:proofErr w:type="spellStart"/>
            <w:r w:rsidRPr="00A316AF">
              <w:rPr>
                <w:rFonts w:ascii="Calibri" w:eastAsia="新細明體" w:hAnsi="Calibri"/>
                <w:sz w:val="22"/>
                <w:szCs w:val="22"/>
                <w:lang w:eastAsia="zh-TW"/>
              </w:rPr>
              <w:t>Uu</w:t>
            </w:r>
            <w:proofErr w:type="spellEnd"/>
            <w:r w:rsidRPr="00A316AF">
              <w:rPr>
                <w:rFonts w:ascii="Calibri" w:eastAsia="新細明體" w:hAnsi="Calibri"/>
                <w:sz w:val="22"/>
                <w:szCs w:val="22"/>
                <w:lang w:eastAsia="zh-TW"/>
              </w:rPr>
              <w:t xml:space="preserve"> SRAP function block</w:t>
            </w:r>
            <w:r>
              <w:rPr>
                <w:rFonts w:ascii="Calibri" w:eastAsia="新細明體" w:hAnsi="Calibri"/>
                <w:sz w:val="22"/>
                <w:szCs w:val="22"/>
                <w:lang w:eastAsia="zh-TW"/>
              </w:rPr>
              <w:t xml:space="preserve"> may be needed for an </w:t>
            </w:r>
            <w:r w:rsidRPr="00A316AF">
              <w:rPr>
                <w:rFonts w:ascii="Calibri" w:eastAsia="新細明體" w:hAnsi="Calibri"/>
                <w:sz w:val="22"/>
                <w:szCs w:val="22"/>
                <w:lang w:eastAsia="zh-TW"/>
              </w:rPr>
              <w:t>unified model</w:t>
            </w:r>
            <w:r>
              <w:rPr>
                <w:rFonts w:ascii="Calibri" w:eastAsia="新細明體" w:hAnsi="Calibri"/>
                <w:sz w:val="22"/>
                <w:szCs w:val="22"/>
                <w:lang w:eastAsia="zh-TW"/>
              </w:rPr>
              <w:t>.</w:t>
            </w:r>
          </w:p>
        </w:tc>
        <w:tc>
          <w:tcPr>
            <w:tcW w:w="3956" w:type="dxa"/>
          </w:tcPr>
          <w:p w14:paraId="608F64EB" w14:textId="32BEEACC" w:rsidR="00A316AF" w:rsidRDefault="00A316AF" w:rsidP="00A316AF">
            <w:pPr>
              <w:pStyle w:val="af9"/>
              <w:numPr>
                <w:ilvl w:val="0"/>
                <w:numId w:val="32"/>
              </w:numPr>
              <w:spacing w:after="240"/>
              <w:rPr>
                <w:rFonts w:ascii="Calibri" w:eastAsia="新細明體" w:hAnsi="Calibri"/>
                <w:sz w:val="22"/>
                <w:szCs w:val="22"/>
                <w:lang w:eastAsia="zh-TW"/>
              </w:rPr>
            </w:pPr>
            <w:r>
              <w:rPr>
                <w:rFonts w:ascii="Calibri" w:eastAsia="新細明體" w:hAnsi="Calibri" w:hint="eastAsia"/>
                <w:sz w:val="22"/>
                <w:szCs w:val="22"/>
                <w:lang w:eastAsia="zh-TW"/>
              </w:rPr>
              <w:t>D</w:t>
            </w:r>
            <w:r>
              <w:rPr>
                <w:rFonts w:ascii="Calibri" w:eastAsia="新細明體" w:hAnsi="Calibri"/>
                <w:sz w:val="22"/>
                <w:szCs w:val="22"/>
                <w:lang w:eastAsia="zh-TW"/>
              </w:rPr>
              <w:t xml:space="preserve">L from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w:t>
            </w:r>
            <w:r w:rsidRPr="00A316AF">
              <w:rPr>
                <w:rFonts w:ascii="Calibri" w:eastAsia="新細明體" w:hAnsi="Calibri" w:hint="eastAsia"/>
                <w:sz w:val="22"/>
                <w:szCs w:val="22"/>
                <w:lang w:eastAsia="zh-TW"/>
              </w:rPr>
              <w:t>D</w:t>
            </w:r>
            <w:r w:rsidRPr="00A316AF">
              <w:rPr>
                <w:rFonts w:ascii="Calibri" w:eastAsia="新細明體" w:hAnsi="Calibri"/>
                <w:sz w:val="22"/>
                <w:szCs w:val="22"/>
                <w:lang w:eastAsia="zh-TW"/>
              </w:rPr>
              <w:t>ata split to and aggregation from same layers (</w:t>
            </w:r>
            <w:proofErr w:type="spellStart"/>
            <w:r>
              <w:rPr>
                <w:rFonts w:ascii="Calibri" w:eastAsia="新細明體" w:hAnsi="Calibri"/>
                <w:sz w:val="22"/>
                <w:szCs w:val="22"/>
                <w:lang w:eastAsia="zh-TW"/>
              </w:rPr>
              <w:t>Uu</w:t>
            </w:r>
            <w:proofErr w:type="spellEnd"/>
            <w:r w:rsidRPr="00A316AF">
              <w:rPr>
                <w:rFonts w:ascii="Calibri" w:eastAsia="新細明體" w:hAnsi="Calibri"/>
                <w:sz w:val="22"/>
                <w:szCs w:val="22"/>
                <w:lang w:eastAsia="zh-TW"/>
              </w:rPr>
              <w:t xml:space="preserve"> RLC</w:t>
            </w:r>
            <w:r>
              <w:rPr>
                <w:rFonts w:ascii="Calibri" w:eastAsia="新細明體" w:hAnsi="Calibri"/>
                <w:sz w:val="22"/>
                <w:szCs w:val="22"/>
                <w:lang w:eastAsia="zh-TW"/>
              </w:rPr>
              <w:t xml:space="preserve"> and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RLC</w:t>
            </w:r>
            <w:r w:rsidRPr="00A316AF">
              <w:rPr>
                <w:rFonts w:ascii="Calibri" w:eastAsia="新細明體" w:hAnsi="Calibri"/>
                <w:sz w:val="22"/>
                <w:szCs w:val="22"/>
                <w:lang w:eastAsia="zh-TW"/>
              </w:rPr>
              <w:t>)</w:t>
            </w:r>
          </w:p>
          <w:p w14:paraId="00F19A61" w14:textId="77777777" w:rsidR="006351D7" w:rsidRDefault="00A316AF" w:rsidP="00A316AF">
            <w:pPr>
              <w:pStyle w:val="af9"/>
              <w:numPr>
                <w:ilvl w:val="0"/>
                <w:numId w:val="32"/>
              </w:numPr>
              <w:spacing w:after="240"/>
              <w:rPr>
                <w:rFonts w:ascii="Calibri" w:eastAsia="新細明體" w:hAnsi="Calibri"/>
                <w:sz w:val="22"/>
                <w:szCs w:val="22"/>
                <w:lang w:eastAsia="zh-TW"/>
              </w:rPr>
            </w:pPr>
            <w:r>
              <w:rPr>
                <w:rFonts w:ascii="Calibri" w:eastAsia="新細明體" w:hAnsi="Calibri"/>
                <w:sz w:val="22"/>
                <w:szCs w:val="22"/>
                <w:lang w:eastAsia="zh-TW"/>
              </w:rPr>
              <w:t xml:space="preserve">UL from Remote UE: </w:t>
            </w:r>
            <w:r w:rsidR="00D5570F" w:rsidRPr="00A316AF">
              <w:rPr>
                <w:rFonts w:ascii="Calibri" w:eastAsia="新細明體" w:hAnsi="Calibri" w:hint="eastAsia"/>
                <w:sz w:val="22"/>
                <w:szCs w:val="22"/>
                <w:lang w:eastAsia="zh-TW"/>
              </w:rPr>
              <w:t>D</w:t>
            </w:r>
            <w:r w:rsidR="00D5570F" w:rsidRPr="00A316AF">
              <w:rPr>
                <w:rFonts w:ascii="Calibri" w:eastAsia="新細明體" w:hAnsi="Calibri"/>
                <w:sz w:val="22"/>
                <w:szCs w:val="22"/>
                <w:lang w:eastAsia="zh-TW"/>
              </w:rPr>
              <w:t>ata split</w:t>
            </w:r>
            <w:r w:rsidRPr="00A316AF">
              <w:rPr>
                <w:rFonts w:ascii="Calibri" w:eastAsia="新細明體" w:hAnsi="Calibri"/>
                <w:sz w:val="22"/>
                <w:szCs w:val="22"/>
                <w:lang w:eastAsia="zh-TW"/>
              </w:rPr>
              <w:t xml:space="preserve"> to</w:t>
            </w:r>
            <w:r w:rsidR="00D5570F" w:rsidRPr="00A316AF">
              <w:rPr>
                <w:rFonts w:ascii="Calibri" w:eastAsia="新細明體" w:hAnsi="Calibri"/>
                <w:sz w:val="22"/>
                <w:szCs w:val="22"/>
                <w:lang w:eastAsia="zh-TW"/>
              </w:rPr>
              <w:t xml:space="preserve"> and aggregation</w:t>
            </w:r>
            <w:r w:rsidRPr="00A316AF">
              <w:rPr>
                <w:rFonts w:ascii="Calibri" w:eastAsia="新細明體" w:hAnsi="Calibri"/>
                <w:sz w:val="22"/>
                <w:szCs w:val="22"/>
                <w:lang w:eastAsia="zh-TW"/>
              </w:rPr>
              <w:t xml:space="preserve"> from same layers (</w:t>
            </w:r>
            <w:r>
              <w:rPr>
                <w:rFonts w:ascii="Calibri" w:eastAsia="新細明體" w:hAnsi="Calibri"/>
                <w:sz w:val="22"/>
                <w:szCs w:val="22"/>
                <w:lang w:eastAsia="zh-TW"/>
              </w:rPr>
              <w:t>PC5</w:t>
            </w:r>
            <w:r w:rsidRPr="00A316AF">
              <w:rPr>
                <w:rFonts w:ascii="Calibri" w:eastAsia="新細明體" w:hAnsi="Calibri"/>
                <w:sz w:val="22"/>
                <w:szCs w:val="22"/>
                <w:lang w:eastAsia="zh-TW"/>
              </w:rPr>
              <w:t xml:space="preserve"> RLC</w:t>
            </w:r>
            <w:r>
              <w:rPr>
                <w:rFonts w:ascii="Calibri" w:eastAsia="新細明體" w:hAnsi="Calibri"/>
                <w:sz w:val="22"/>
                <w:szCs w:val="22"/>
                <w:lang w:eastAsia="zh-TW"/>
              </w:rPr>
              <w:t xml:space="preserve"> and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RLC</w:t>
            </w:r>
            <w:r w:rsidRPr="00A316AF">
              <w:rPr>
                <w:rFonts w:ascii="Calibri" w:eastAsia="新細明體" w:hAnsi="Calibri"/>
                <w:sz w:val="22"/>
                <w:szCs w:val="22"/>
                <w:lang w:eastAsia="zh-TW"/>
              </w:rPr>
              <w:t>)</w:t>
            </w:r>
          </w:p>
          <w:p w14:paraId="6865029D" w14:textId="3F6A4A23" w:rsidR="00A316AF" w:rsidRPr="00A316AF" w:rsidRDefault="00A316AF" w:rsidP="00A316AF">
            <w:pPr>
              <w:pStyle w:val="af9"/>
              <w:numPr>
                <w:ilvl w:val="0"/>
                <w:numId w:val="32"/>
              </w:numPr>
              <w:spacing w:after="240"/>
              <w:rPr>
                <w:rFonts w:ascii="Calibri" w:eastAsia="新細明體" w:hAnsi="Calibri"/>
                <w:sz w:val="22"/>
                <w:szCs w:val="22"/>
                <w:lang w:eastAsia="zh-TW"/>
              </w:rPr>
            </w:pPr>
            <w:r>
              <w:rPr>
                <w:rFonts w:ascii="Calibri" w:eastAsia="新細明體" w:hAnsi="Calibri" w:hint="eastAsia"/>
                <w:sz w:val="22"/>
                <w:szCs w:val="22"/>
                <w:lang w:eastAsia="zh-TW"/>
              </w:rPr>
              <w:t>I</w:t>
            </w:r>
            <w:r>
              <w:rPr>
                <w:rFonts w:ascii="Calibri" w:eastAsia="新細明體" w:hAnsi="Calibri"/>
                <w:sz w:val="22"/>
                <w:szCs w:val="22"/>
                <w:lang w:eastAsia="zh-TW"/>
              </w:rPr>
              <w:t>n-order delivery might be needed as well as sequence number</w:t>
            </w:r>
          </w:p>
        </w:tc>
      </w:tr>
    </w:tbl>
    <w:p w14:paraId="3516B7B1" w14:textId="47C587D4" w:rsidR="008C1C90" w:rsidRDefault="004B2619" w:rsidP="00A5321B">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lastRenderedPageBreak/>
        <w:t xml:space="preserve">Proposal </w:t>
      </w:r>
      <w:r w:rsidR="00A46181">
        <w:rPr>
          <w:rFonts w:ascii="Calibri" w:eastAsia="新細明體" w:hAnsi="Calibri"/>
          <w:b/>
          <w:bCs/>
          <w:sz w:val="22"/>
          <w:szCs w:val="22"/>
          <w:lang w:eastAsia="zh-TW"/>
        </w:rPr>
        <w:t>6</w:t>
      </w:r>
      <w:r>
        <w:rPr>
          <w:rFonts w:ascii="Calibri" w:eastAsia="新細明體" w:hAnsi="Calibri"/>
          <w:b/>
          <w:bCs/>
          <w:sz w:val="22"/>
          <w:szCs w:val="22"/>
          <w:lang w:eastAsia="zh-TW"/>
        </w:rPr>
        <w:t>:</w:t>
      </w:r>
      <w:r>
        <w:rPr>
          <w:rFonts w:ascii="Calibri" w:eastAsia="新細明體" w:hAnsi="Calibri"/>
          <w:sz w:val="22"/>
          <w:szCs w:val="22"/>
          <w:lang w:eastAsia="zh-TW"/>
        </w:rPr>
        <w:t xml:space="preserve"> </w:t>
      </w:r>
      <w:r w:rsidR="0025297A">
        <w:rPr>
          <w:rFonts w:ascii="Calibri" w:eastAsia="新細明體" w:hAnsi="Calibri"/>
          <w:sz w:val="22"/>
          <w:szCs w:val="22"/>
          <w:lang w:eastAsia="zh-TW"/>
        </w:rPr>
        <w:t xml:space="preserve">RAN2 to </w:t>
      </w:r>
      <w:r w:rsidR="00231303">
        <w:rPr>
          <w:rFonts w:ascii="Calibri" w:eastAsia="新細明體" w:hAnsi="Calibri"/>
          <w:sz w:val="22"/>
          <w:szCs w:val="22"/>
          <w:lang w:eastAsia="zh-TW"/>
        </w:rPr>
        <w:t>study</w:t>
      </w:r>
      <w:r w:rsidR="0025297A">
        <w:rPr>
          <w:rFonts w:ascii="Calibri" w:eastAsia="新細明體" w:hAnsi="Calibri"/>
          <w:sz w:val="22"/>
          <w:szCs w:val="22"/>
          <w:lang w:eastAsia="zh-TW"/>
        </w:rPr>
        <w:t xml:space="preserve"> protocol arch</w:t>
      </w:r>
      <w:r w:rsidR="00A37BAC">
        <w:rPr>
          <w:rFonts w:ascii="Calibri" w:eastAsia="新細明體" w:hAnsi="Calibri"/>
          <w:sz w:val="22"/>
          <w:szCs w:val="22"/>
          <w:lang w:eastAsia="zh-TW"/>
        </w:rPr>
        <w:t>i</w:t>
      </w:r>
      <w:r w:rsidR="0025297A">
        <w:rPr>
          <w:rFonts w:ascii="Calibri" w:eastAsia="新細明體" w:hAnsi="Calibri"/>
          <w:sz w:val="22"/>
          <w:szCs w:val="22"/>
          <w:lang w:eastAsia="zh-TW"/>
        </w:rPr>
        <w:t xml:space="preserve">tecture </w:t>
      </w:r>
      <w:r>
        <w:rPr>
          <w:rFonts w:ascii="Calibri" w:eastAsia="新細明體" w:hAnsi="Calibri"/>
          <w:sz w:val="22"/>
          <w:szCs w:val="22"/>
          <w:lang w:eastAsia="zh-TW"/>
        </w:rPr>
        <w:t>to enable multipath support for U2N Remote UE.</w:t>
      </w:r>
    </w:p>
    <w:p w14:paraId="2CC6BA8F" w14:textId="77777777" w:rsidR="008C1C90" w:rsidRDefault="00A5321B" w:rsidP="00A5321B">
      <w:pPr>
        <w:pStyle w:val="af9"/>
        <w:numPr>
          <w:ilvl w:val="0"/>
          <w:numId w:val="30"/>
        </w:numPr>
        <w:spacing w:after="240"/>
        <w:rPr>
          <w:rFonts w:ascii="Calibri" w:eastAsia="新細明體" w:hAnsi="Calibri"/>
          <w:sz w:val="22"/>
          <w:szCs w:val="22"/>
          <w:lang w:eastAsia="zh-TW"/>
        </w:rPr>
      </w:pPr>
      <w:r w:rsidRPr="008C1C90">
        <w:rPr>
          <w:rFonts w:ascii="Calibri" w:eastAsia="新細明體" w:hAnsi="Calibri"/>
          <w:sz w:val="22"/>
          <w:szCs w:val="22"/>
          <w:lang w:eastAsia="zh-TW"/>
        </w:rPr>
        <w:t>Option-0: No split</w:t>
      </w:r>
    </w:p>
    <w:p w14:paraId="3886708E" w14:textId="77777777" w:rsidR="008C1C90" w:rsidRDefault="00A5321B" w:rsidP="00A5321B">
      <w:pPr>
        <w:pStyle w:val="af9"/>
        <w:numPr>
          <w:ilvl w:val="0"/>
          <w:numId w:val="30"/>
        </w:numPr>
        <w:spacing w:after="240"/>
        <w:rPr>
          <w:rFonts w:ascii="Calibri" w:eastAsia="新細明體" w:hAnsi="Calibri"/>
          <w:sz w:val="22"/>
          <w:szCs w:val="22"/>
          <w:lang w:eastAsia="zh-TW"/>
        </w:rPr>
      </w:pPr>
      <w:r w:rsidRPr="008C1C90">
        <w:rPr>
          <w:rFonts w:ascii="Calibri" w:eastAsia="新細明體" w:hAnsi="Calibri"/>
          <w:sz w:val="22"/>
          <w:szCs w:val="22"/>
          <w:lang w:eastAsia="zh-TW"/>
        </w:rPr>
        <w:t>Option-1: PDCP split and aggregation based</w:t>
      </w:r>
    </w:p>
    <w:p w14:paraId="47A4C04B" w14:textId="7582DDDD" w:rsidR="0025297A" w:rsidRPr="008C1C90" w:rsidRDefault="00A5321B" w:rsidP="00A5321B">
      <w:pPr>
        <w:pStyle w:val="af9"/>
        <w:numPr>
          <w:ilvl w:val="0"/>
          <w:numId w:val="30"/>
        </w:numPr>
        <w:spacing w:after="240"/>
        <w:rPr>
          <w:rFonts w:ascii="Calibri" w:eastAsia="新細明體" w:hAnsi="Calibri"/>
          <w:sz w:val="22"/>
          <w:szCs w:val="22"/>
          <w:lang w:eastAsia="zh-TW"/>
        </w:rPr>
      </w:pPr>
      <w:r w:rsidRPr="008C1C90">
        <w:rPr>
          <w:rFonts w:ascii="Calibri" w:eastAsia="新細明體" w:hAnsi="Calibri"/>
          <w:sz w:val="22"/>
          <w:szCs w:val="22"/>
          <w:lang w:eastAsia="zh-TW"/>
        </w:rPr>
        <w:t>Option-2: SRAP split and aggregation based</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3A256C6A"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147DE2FB" w14:textId="77777777" w:rsidR="00F33BA5" w:rsidRDefault="00F33BA5" w:rsidP="00F33BA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Observation 1:</w:t>
      </w:r>
      <w:r>
        <w:rPr>
          <w:rFonts w:ascii="Calibri" w:eastAsia="新細明體" w:hAnsi="Calibri"/>
          <w:sz w:val="22"/>
          <w:szCs w:val="22"/>
          <w:lang w:eastAsia="zh-TW"/>
        </w:rPr>
        <w:t xml:space="preserve"> Reliability gain can be provided by sending same content over direct path and indirect path simultaneously.</w:t>
      </w:r>
    </w:p>
    <w:p w14:paraId="1C45014E" w14:textId="77777777" w:rsidR="00F33BA5" w:rsidRDefault="00F33BA5" w:rsidP="00F33BA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Observation 2:</w:t>
      </w:r>
      <w:r>
        <w:rPr>
          <w:rFonts w:ascii="Calibri" w:eastAsia="新細明體" w:hAnsi="Calibri"/>
          <w:sz w:val="22"/>
          <w:szCs w:val="22"/>
          <w:lang w:eastAsia="zh-TW"/>
        </w:rPr>
        <w:t xml:space="preserve"> </w:t>
      </w:r>
      <w:r w:rsidRPr="00EA380B">
        <w:rPr>
          <w:rFonts w:ascii="Calibri" w:eastAsia="新細明體" w:hAnsi="Calibri"/>
          <w:sz w:val="22"/>
          <w:szCs w:val="22"/>
          <w:lang w:eastAsia="zh-TW"/>
        </w:rPr>
        <w:t>Additional criterion (i.e., relay load)</w:t>
      </w:r>
      <w:r>
        <w:rPr>
          <w:rFonts w:ascii="Calibri" w:eastAsia="新細明體" w:hAnsi="Calibri"/>
          <w:sz w:val="22"/>
          <w:szCs w:val="22"/>
          <w:lang w:eastAsia="zh-TW"/>
        </w:rPr>
        <w:t xml:space="preserve"> for </w:t>
      </w:r>
      <w:r w:rsidRPr="00EA380B">
        <w:rPr>
          <w:rFonts w:ascii="Calibri" w:eastAsia="新細明體" w:hAnsi="Calibri"/>
          <w:sz w:val="22"/>
          <w:szCs w:val="22"/>
          <w:lang w:eastAsia="zh-TW"/>
        </w:rPr>
        <w:t xml:space="preserve">relay (re)selection </w:t>
      </w:r>
      <w:r>
        <w:rPr>
          <w:rFonts w:ascii="Calibri" w:eastAsia="新細明體" w:hAnsi="Calibri"/>
          <w:sz w:val="22"/>
          <w:szCs w:val="22"/>
          <w:lang w:eastAsia="zh-TW"/>
        </w:rPr>
        <w:t>can provide 7%~15% throughput enhancement for U2N Remote UE.</w:t>
      </w:r>
    </w:p>
    <w:p w14:paraId="7836D41B" w14:textId="77777777" w:rsidR="00F33BA5" w:rsidRDefault="00F33BA5" w:rsidP="00F33BA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Observation 3:</w:t>
      </w:r>
      <w:r>
        <w:rPr>
          <w:rFonts w:ascii="Calibri" w:eastAsia="新細明體" w:hAnsi="Calibri"/>
          <w:sz w:val="22"/>
          <w:szCs w:val="22"/>
          <w:lang w:eastAsia="zh-TW"/>
        </w:rPr>
        <w:t xml:space="preserve"> </w:t>
      </w:r>
      <w:r w:rsidRPr="00EA380B">
        <w:rPr>
          <w:rFonts w:ascii="Calibri" w:eastAsia="新細明體" w:hAnsi="Calibri"/>
          <w:sz w:val="22"/>
          <w:szCs w:val="22"/>
          <w:lang w:eastAsia="zh-TW"/>
        </w:rPr>
        <w:t xml:space="preserve">Additional </w:t>
      </w:r>
      <w:r>
        <w:rPr>
          <w:rFonts w:ascii="Calibri" w:eastAsia="新細明體" w:hAnsi="Calibri"/>
          <w:sz w:val="22"/>
          <w:szCs w:val="22"/>
          <w:lang w:eastAsia="zh-TW"/>
        </w:rPr>
        <w:t>40% throughput gain is observed with smart path switch mechanism.</w:t>
      </w:r>
    </w:p>
    <w:p w14:paraId="009A2039" w14:textId="77777777" w:rsidR="00F33BA5" w:rsidRDefault="00F33BA5" w:rsidP="00F33BA5">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Observation 4:</w:t>
      </w:r>
      <w:r>
        <w:rPr>
          <w:rFonts w:ascii="Calibri" w:eastAsia="新細明體" w:hAnsi="Calibri"/>
          <w:sz w:val="22"/>
          <w:szCs w:val="22"/>
          <w:lang w:eastAsia="zh-TW"/>
        </w:rPr>
        <w:t xml:space="preserve"> Ideal UE-UE connection performs better that </w:t>
      </w:r>
      <w:proofErr w:type="spellStart"/>
      <w:r>
        <w:rPr>
          <w:rFonts w:ascii="Calibri" w:eastAsia="新細明體" w:hAnsi="Calibri"/>
          <w:sz w:val="22"/>
          <w:szCs w:val="22"/>
          <w:lang w:eastAsia="zh-TW"/>
        </w:rPr>
        <w:t>sidelink</w:t>
      </w:r>
      <w:proofErr w:type="spellEnd"/>
      <w:r>
        <w:rPr>
          <w:rFonts w:ascii="Calibri" w:eastAsia="新細明體" w:hAnsi="Calibri"/>
          <w:sz w:val="22"/>
          <w:szCs w:val="22"/>
          <w:lang w:eastAsia="zh-TW"/>
        </w:rPr>
        <w:t xml:space="preserve"> connection case.</w:t>
      </w:r>
    </w:p>
    <w:p w14:paraId="0E4E1B96" w14:textId="4CFD1ACA" w:rsidR="00D963D4" w:rsidRDefault="00A46181" w:rsidP="00D963D4">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In multipath scenario, one cell is considered for direct path, one relay UE is considered for indirect path.</w:t>
      </w:r>
    </w:p>
    <w:p w14:paraId="76A80A7E" w14:textId="77777777" w:rsidR="00A46181" w:rsidRDefault="00A46181" w:rsidP="00A46181">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2:</w:t>
      </w:r>
      <w:r>
        <w:rPr>
          <w:rFonts w:ascii="Calibri" w:eastAsia="新細明體" w:hAnsi="Calibri"/>
          <w:sz w:val="22"/>
          <w:szCs w:val="22"/>
          <w:lang w:eastAsia="zh-TW"/>
        </w:rPr>
        <w:t xml:space="preserve"> RAN2 to study detail mechanism of reliability enhancement in WI phase.</w:t>
      </w:r>
    </w:p>
    <w:p w14:paraId="72D2B8D2" w14:textId="77777777" w:rsidR="00874AE6" w:rsidRDefault="00874AE6" w:rsidP="00874AE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3:</w:t>
      </w:r>
      <w:r>
        <w:rPr>
          <w:rFonts w:ascii="Calibri" w:eastAsia="新細明體" w:hAnsi="Calibri"/>
          <w:sz w:val="22"/>
          <w:szCs w:val="22"/>
          <w:lang w:eastAsia="zh-TW"/>
        </w:rPr>
        <w:t xml:space="preserve"> Additional </w:t>
      </w:r>
      <w:r w:rsidRPr="00D60989">
        <w:rPr>
          <w:rFonts w:ascii="Calibri" w:eastAsia="新細明體" w:hAnsi="Calibri"/>
          <w:sz w:val="22"/>
          <w:szCs w:val="22"/>
          <w:lang w:eastAsia="zh-TW"/>
        </w:rPr>
        <w:t>criterion</w:t>
      </w:r>
      <w:r>
        <w:rPr>
          <w:rFonts w:ascii="Calibri" w:eastAsia="新細明體" w:hAnsi="Calibri"/>
          <w:sz w:val="22"/>
          <w:szCs w:val="22"/>
          <w:lang w:eastAsia="zh-TW"/>
        </w:rPr>
        <w:t xml:space="preserve"> (i.e., relay load) for </w:t>
      </w:r>
      <w:r w:rsidRPr="00D60989">
        <w:rPr>
          <w:rFonts w:ascii="Calibri" w:eastAsia="新細明體" w:hAnsi="Calibri"/>
          <w:sz w:val="22"/>
          <w:szCs w:val="22"/>
          <w:lang w:eastAsia="zh-TW"/>
        </w:rPr>
        <w:t xml:space="preserve">relay </w:t>
      </w:r>
      <w:r>
        <w:rPr>
          <w:rFonts w:ascii="Calibri" w:eastAsia="新細明體" w:hAnsi="Calibri"/>
          <w:sz w:val="22"/>
          <w:szCs w:val="22"/>
          <w:lang w:eastAsia="zh-TW"/>
        </w:rPr>
        <w:t>(re)</w:t>
      </w:r>
      <w:r w:rsidRPr="00D60989">
        <w:rPr>
          <w:rFonts w:ascii="Calibri" w:eastAsia="新細明體" w:hAnsi="Calibri"/>
          <w:sz w:val="22"/>
          <w:szCs w:val="22"/>
          <w:lang w:eastAsia="zh-TW"/>
        </w:rPr>
        <w:t>selection</w:t>
      </w:r>
      <w:r>
        <w:rPr>
          <w:rFonts w:ascii="Calibri" w:eastAsia="新細明體" w:hAnsi="Calibri"/>
          <w:sz w:val="22"/>
          <w:szCs w:val="22"/>
          <w:lang w:eastAsia="zh-TW"/>
        </w:rPr>
        <w:t xml:space="preserve"> is considered as throughput enhancement mechanism.</w:t>
      </w:r>
    </w:p>
    <w:p w14:paraId="0412BCEF" w14:textId="77777777" w:rsidR="00874AE6" w:rsidRDefault="00874AE6" w:rsidP="00874AE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4: </w:t>
      </w:r>
      <w:r>
        <w:rPr>
          <w:rFonts w:ascii="Calibri" w:eastAsia="新細明體" w:hAnsi="Calibri"/>
          <w:sz w:val="22"/>
          <w:szCs w:val="22"/>
          <w:lang w:eastAsia="zh-TW"/>
        </w:rPr>
        <w:t>RAN2 study the details (i.e.,</w:t>
      </w:r>
      <w:r w:rsidRPr="000B65DD">
        <w:rPr>
          <w:rFonts w:ascii="Calibri" w:eastAsia="新細明體" w:hAnsi="Calibri"/>
          <w:sz w:val="22"/>
          <w:szCs w:val="22"/>
          <w:lang w:eastAsia="zh-TW"/>
        </w:rPr>
        <w:t xml:space="preserve"> </w:t>
      </w:r>
      <w:r>
        <w:rPr>
          <w:rFonts w:ascii="Calibri" w:eastAsia="新細明體" w:hAnsi="Calibri"/>
          <w:sz w:val="22"/>
          <w:szCs w:val="22"/>
          <w:lang w:eastAsia="zh-TW"/>
        </w:rPr>
        <w:t xml:space="preserve">what kinds of reporting are needed) of path switch mechanism, e.g., Estimated throughput between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and Relay UE from Relay UE, it can be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-RSRP between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and Relay UE or used MCS between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and Relay UE.</w:t>
      </w:r>
    </w:p>
    <w:p w14:paraId="4B4C7A0E" w14:textId="77777777" w:rsidR="00874AE6" w:rsidRPr="00516D42" w:rsidRDefault="00874AE6" w:rsidP="00874AE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 xml:space="preserve">Proposal 5: </w:t>
      </w:r>
      <w:r w:rsidRPr="00D963D4">
        <w:rPr>
          <w:rFonts w:ascii="Calibri" w:eastAsia="新細明體" w:hAnsi="Calibri"/>
          <w:sz w:val="22"/>
          <w:szCs w:val="22"/>
          <w:lang w:eastAsia="zh-TW"/>
        </w:rPr>
        <w:t xml:space="preserve">RAN2 </w:t>
      </w:r>
      <w:r>
        <w:rPr>
          <w:rFonts w:ascii="Calibri" w:eastAsia="新細明體" w:hAnsi="Calibri"/>
          <w:sz w:val="22"/>
          <w:szCs w:val="22"/>
          <w:lang w:eastAsia="zh-TW"/>
        </w:rPr>
        <w:t xml:space="preserve">study </w:t>
      </w:r>
      <w:r w:rsidRPr="00D963D4">
        <w:rPr>
          <w:rFonts w:ascii="Calibri" w:eastAsia="新細明體" w:hAnsi="Calibri"/>
          <w:sz w:val="22"/>
          <w:szCs w:val="22"/>
          <w:lang w:eastAsia="zh-TW"/>
        </w:rPr>
        <w:t>the ideal UE-UE inter-connection case</w:t>
      </w:r>
      <w:r>
        <w:rPr>
          <w:rFonts w:ascii="Calibri" w:eastAsia="新細明體" w:hAnsi="Calibri"/>
          <w:sz w:val="22"/>
          <w:szCs w:val="22"/>
          <w:lang w:eastAsia="zh-TW"/>
        </w:rPr>
        <w:t xml:space="preserve"> after the non-ideal case has progressed</w:t>
      </w:r>
      <w:r w:rsidRPr="00D963D4">
        <w:rPr>
          <w:rFonts w:ascii="Calibri" w:eastAsia="新細明體" w:hAnsi="Calibri"/>
          <w:sz w:val="22"/>
          <w:szCs w:val="22"/>
          <w:lang w:eastAsia="zh-TW"/>
        </w:rPr>
        <w:t>.</w:t>
      </w:r>
    </w:p>
    <w:p w14:paraId="3541863D" w14:textId="1FC01972" w:rsidR="00874AE6" w:rsidRDefault="00874AE6" w:rsidP="00874AE6">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b/>
          <w:bCs/>
          <w:sz w:val="22"/>
          <w:szCs w:val="22"/>
          <w:lang w:eastAsia="zh-TW"/>
        </w:rPr>
        <w:t>Proposal 6:</w:t>
      </w:r>
      <w:r>
        <w:rPr>
          <w:rFonts w:ascii="Calibri" w:eastAsia="新細明體" w:hAnsi="Calibri"/>
          <w:sz w:val="22"/>
          <w:szCs w:val="22"/>
          <w:lang w:eastAsia="zh-TW"/>
        </w:rPr>
        <w:t xml:space="preserve"> RAN2 to study protocol arch</w:t>
      </w:r>
      <w:r w:rsidR="00A37BAC">
        <w:rPr>
          <w:rFonts w:ascii="Calibri" w:eastAsia="新細明體" w:hAnsi="Calibri" w:hint="eastAsia"/>
          <w:sz w:val="22"/>
          <w:szCs w:val="22"/>
          <w:lang w:eastAsia="zh-TW"/>
        </w:rPr>
        <w:t>i</w:t>
      </w:r>
      <w:r>
        <w:rPr>
          <w:rFonts w:ascii="Calibri" w:eastAsia="新細明體" w:hAnsi="Calibri"/>
          <w:sz w:val="22"/>
          <w:szCs w:val="22"/>
          <w:lang w:eastAsia="zh-TW"/>
        </w:rPr>
        <w:t>tecture to enable multipath support for U2N Remote UE.</w:t>
      </w:r>
    </w:p>
    <w:p w14:paraId="2DC798AB" w14:textId="77777777" w:rsidR="00874AE6" w:rsidRDefault="00874AE6" w:rsidP="00874AE6">
      <w:pPr>
        <w:pStyle w:val="af9"/>
        <w:numPr>
          <w:ilvl w:val="0"/>
          <w:numId w:val="30"/>
        </w:numPr>
        <w:spacing w:after="240"/>
        <w:rPr>
          <w:rFonts w:ascii="Calibri" w:eastAsia="新細明體" w:hAnsi="Calibri"/>
          <w:sz w:val="22"/>
          <w:szCs w:val="22"/>
          <w:lang w:eastAsia="zh-TW"/>
        </w:rPr>
      </w:pPr>
      <w:r w:rsidRPr="008C1C90">
        <w:rPr>
          <w:rFonts w:ascii="Calibri" w:eastAsia="新細明體" w:hAnsi="Calibri"/>
          <w:sz w:val="22"/>
          <w:szCs w:val="22"/>
          <w:lang w:eastAsia="zh-TW"/>
        </w:rPr>
        <w:t>Option-0: No split</w:t>
      </w:r>
    </w:p>
    <w:p w14:paraId="5D38AF09" w14:textId="77777777" w:rsidR="00874AE6" w:rsidRDefault="00874AE6" w:rsidP="00874AE6">
      <w:pPr>
        <w:pStyle w:val="af9"/>
        <w:numPr>
          <w:ilvl w:val="0"/>
          <w:numId w:val="30"/>
        </w:numPr>
        <w:spacing w:after="240"/>
        <w:rPr>
          <w:rFonts w:ascii="Calibri" w:eastAsia="新細明體" w:hAnsi="Calibri"/>
          <w:sz w:val="22"/>
          <w:szCs w:val="22"/>
          <w:lang w:eastAsia="zh-TW"/>
        </w:rPr>
      </w:pPr>
      <w:r w:rsidRPr="008C1C90">
        <w:rPr>
          <w:rFonts w:ascii="Calibri" w:eastAsia="新細明體" w:hAnsi="Calibri"/>
          <w:sz w:val="22"/>
          <w:szCs w:val="22"/>
          <w:lang w:eastAsia="zh-TW"/>
        </w:rPr>
        <w:t>Option-1: PDCP split and aggregation based</w:t>
      </w:r>
    </w:p>
    <w:p w14:paraId="629FE115" w14:textId="77777777" w:rsidR="00874AE6" w:rsidRPr="008C1C90" w:rsidRDefault="00874AE6" w:rsidP="00874AE6">
      <w:pPr>
        <w:pStyle w:val="af9"/>
        <w:numPr>
          <w:ilvl w:val="0"/>
          <w:numId w:val="30"/>
        </w:numPr>
        <w:spacing w:after="240"/>
        <w:rPr>
          <w:rFonts w:ascii="Calibri" w:eastAsia="新細明體" w:hAnsi="Calibri"/>
          <w:sz w:val="22"/>
          <w:szCs w:val="22"/>
          <w:lang w:eastAsia="zh-TW"/>
        </w:rPr>
      </w:pPr>
      <w:r w:rsidRPr="008C1C90">
        <w:rPr>
          <w:rFonts w:ascii="Calibri" w:eastAsia="新細明體" w:hAnsi="Calibri"/>
          <w:sz w:val="22"/>
          <w:szCs w:val="22"/>
          <w:lang w:eastAsia="zh-TW"/>
        </w:rPr>
        <w:t>Option-2: SRAP split and aggregation based</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46C0D413"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6D74FE">
        <w:rPr>
          <w:rFonts w:ascii="Calibri" w:eastAsia="新細明體" w:hAnsi="Calibri"/>
          <w:sz w:val="22"/>
          <w:szCs w:val="22"/>
          <w:lang w:eastAsia="en-US"/>
        </w:rPr>
        <w:instrText>HYPERLINK "https://www.3gpp.org/ftp/tsg_ran/TSG_RAN/TSGR_96/Docs/RP-221262.zip"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BD2A6D" w:rsidRPr="00BD2A6D">
        <w:rPr>
          <w:rStyle w:val="af0"/>
          <w:rFonts w:ascii="Calibri" w:eastAsia="新細明體" w:hAnsi="Calibri"/>
          <w:sz w:val="22"/>
          <w:szCs w:val="22"/>
          <w:lang w:eastAsia="en-US"/>
        </w:rPr>
        <w:t>1</w:t>
      </w:r>
      <w:r w:rsidR="006D74FE">
        <w:rPr>
          <w:rStyle w:val="af0"/>
          <w:rFonts w:ascii="Calibri" w:eastAsia="新細明體" w:hAnsi="Calibri"/>
          <w:sz w:val="22"/>
          <w:szCs w:val="22"/>
          <w:lang w:eastAsia="en-US"/>
        </w:rPr>
        <w:t>262</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BD2A6D" w:rsidRPr="00BD2A6D">
        <w:rPr>
          <w:rFonts w:ascii="Calibri" w:eastAsia="新細明體" w:hAnsi="Calibri"/>
          <w:sz w:val="22"/>
          <w:szCs w:val="22"/>
          <w:lang w:eastAsia="en-US"/>
        </w:rPr>
        <w:t xml:space="preserve">Revised WID on NR </w:t>
      </w:r>
      <w:proofErr w:type="spellStart"/>
      <w:r w:rsidR="00BD2A6D" w:rsidRPr="00BD2A6D">
        <w:rPr>
          <w:rFonts w:ascii="Calibri" w:eastAsia="新細明體" w:hAnsi="Calibri"/>
          <w:sz w:val="22"/>
          <w:szCs w:val="22"/>
          <w:lang w:eastAsia="en-US"/>
        </w:rPr>
        <w:t>sidelink</w:t>
      </w:r>
      <w:proofErr w:type="spellEnd"/>
      <w:r w:rsidR="00BD2A6D" w:rsidRPr="00BD2A6D">
        <w:rPr>
          <w:rFonts w:ascii="Calibri" w:eastAsia="新細明體" w:hAnsi="Calibri"/>
          <w:sz w:val="22"/>
          <w:szCs w:val="22"/>
          <w:lang w:eastAsia="en-US"/>
        </w:rPr>
        <w:t xml:space="preserve"> relay enhancements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LG Electronics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6D74FE">
        <w:rPr>
          <w:rFonts w:ascii="Calibri" w:eastAsia="新細明體" w:hAnsi="Calibri"/>
          <w:sz w:val="22"/>
          <w:szCs w:val="22"/>
          <w:lang w:eastAsia="en-US"/>
        </w:rPr>
        <w:t>6</w:t>
      </w:r>
      <w:r w:rsidR="00BD2A6D" w:rsidRPr="00BD2A6D">
        <w:rPr>
          <w:rFonts w:ascii="Calibri" w:eastAsia="新細明體" w:hAnsi="Calibri"/>
          <w:sz w:val="22"/>
          <w:szCs w:val="22"/>
          <w:lang w:eastAsia="en-US"/>
        </w:rPr>
        <w:t>e</w:t>
      </w:r>
    </w:p>
    <w:p w14:paraId="01C28463" w14:textId="7DE8B364" w:rsidR="00395E10" w:rsidRDefault="008E144B" w:rsidP="00986F01">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r>
      <w:hyperlink r:id="rId16" w:history="1">
        <w:r w:rsidR="00986F01" w:rsidRPr="00986F01">
          <w:rPr>
            <w:rStyle w:val="af0"/>
            <w:rFonts w:ascii="Calibri" w:eastAsia="新細明體" w:hAnsi="Calibri"/>
            <w:sz w:val="22"/>
            <w:szCs w:val="22"/>
            <w:lang w:eastAsia="en-US"/>
          </w:rPr>
          <w:t>R2-2105496</w:t>
        </w:r>
      </w:hyperlink>
      <w:r w:rsidR="00986F01">
        <w:rPr>
          <w:rFonts w:ascii="Calibri" w:eastAsia="新細明體" w:hAnsi="Calibri"/>
          <w:sz w:val="22"/>
          <w:szCs w:val="22"/>
          <w:lang w:eastAsia="en-US"/>
        </w:rPr>
        <w:t xml:space="preserve">, </w:t>
      </w:r>
      <w:r w:rsidR="00986F01" w:rsidRPr="00986F01">
        <w:rPr>
          <w:rFonts w:ascii="Calibri" w:eastAsia="新細明體" w:hAnsi="Calibri"/>
          <w:sz w:val="22"/>
          <w:szCs w:val="22"/>
          <w:lang w:eastAsia="en-US"/>
        </w:rPr>
        <w:t>[Post113bis-e][602][Relay] Definition of relay load criterion</w:t>
      </w:r>
      <w:r w:rsidR="00986F01">
        <w:rPr>
          <w:rFonts w:ascii="Calibri" w:eastAsia="新細明體" w:hAnsi="Calibri"/>
          <w:sz w:val="22"/>
          <w:szCs w:val="22"/>
          <w:lang w:eastAsia="en-US"/>
        </w:rPr>
        <w:t xml:space="preserve">, </w:t>
      </w:r>
      <w:r w:rsidR="00986F01" w:rsidRPr="00986F01">
        <w:rPr>
          <w:rFonts w:ascii="Calibri" w:eastAsia="新細明體" w:hAnsi="Calibri"/>
          <w:sz w:val="22"/>
          <w:szCs w:val="22"/>
          <w:lang w:eastAsia="en-US"/>
        </w:rPr>
        <w:t>Ericsson</w:t>
      </w:r>
    </w:p>
    <w:p w14:paraId="15DCD91B" w14:textId="77777777" w:rsidR="00421B08" w:rsidRPr="00A32E79" w:rsidRDefault="00421B08" w:rsidP="00421B08">
      <w:pPr>
        <w:overflowPunct/>
        <w:autoSpaceDE/>
        <w:autoSpaceDN/>
        <w:adjustRightInd/>
        <w:spacing w:after="240"/>
        <w:textAlignment w:val="auto"/>
        <w:rPr>
          <w:rFonts w:ascii="Calibri" w:eastAsia="新細明體" w:hAnsi="Calibri"/>
          <w:sz w:val="22"/>
          <w:szCs w:val="22"/>
          <w:lang w:eastAsia="zh-TW"/>
        </w:rPr>
      </w:pPr>
    </w:p>
    <w:p w14:paraId="137519D1" w14:textId="4261A029" w:rsidR="00421B08" w:rsidRPr="00421B08" w:rsidRDefault="00421B08" w:rsidP="00421B08">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5</w:t>
      </w:r>
      <w:r>
        <w:rPr>
          <w:rFonts w:ascii="Arial" w:eastAsia="新細明體" w:hAnsi="Arial" w:cs="Arial"/>
          <w:sz w:val="36"/>
          <w:lang w:eastAsia="en-US"/>
        </w:rPr>
        <w:tab/>
        <w:t>Appendix</w:t>
      </w:r>
    </w:p>
    <w:tbl>
      <w:tblPr>
        <w:tblW w:w="9949" w:type="dxa"/>
        <w:tblCellMar>
          <w:left w:w="0" w:type="dxa"/>
          <w:right w:w="0" w:type="dxa"/>
        </w:tblCellMar>
        <w:tblLook w:val="0420" w:firstRow="1" w:lastRow="0" w:firstColumn="0" w:lastColumn="0" w:noHBand="0" w:noVBand="1"/>
      </w:tblPr>
      <w:tblGrid>
        <w:gridCol w:w="2156"/>
        <w:gridCol w:w="7793"/>
      </w:tblGrid>
      <w:tr w:rsidR="00421B08" w:rsidRPr="00421B08" w14:paraId="110B4066" w14:textId="77777777" w:rsidTr="007641FD">
        <w:trPr>
          <w:trHeight w:val="339"/>
        </w:trPr>
        <w:tc>
          <w:tcPr>
            <w:tcW w:w="2156" w:type="dxa"/>
            <w:tcBorders>
              <w:top w:val="single" w:sz="8" w:space="0" w:color="FFFFFF"/>
              <w:left w:val="single" w:sz="8" w:space="0" w:color="FFFFFF"/>
              <w:bottom w:val="single" w:sz="24" w:space="0" w:color="FFFFFF"/>
              <w:right w:val="single" w:sz="8" w:space="0" w:color="FFFFFF"/>
            </w:tcBorders>
            <w:shd w:val="clear" w:color="auto" w:fill="FFCA05"/>
            <w:tcMar>
              <w:top w:w="54" w:type="dxa"/>
              <w:left w:w="108" w:type="dxa"/>
              <w:bottom w:w="54" w:type="dxa"/>
              <w:right w:w="108" w:type="dxa"/>
            </w:tcMar>
            <w:hideMark/>
          </w:tcPr>
          <w:p w14:paraId="0B0550F4" w14:textId="776DF998"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b/>
                <w:bCs/>
                <w:sz w:val="22"/>
                <w:szCs w:val="22"/>
                <w:lang w:eastAsia="en-US"/>
              </w:rPr>
              <w:t>Parameters</w:t>
            </w:r>
          </w:p>
        </w:tc>
        <w:tc>
          <w:tcPr>
            <w:tcW w:w="7793" w:type="dxa"/>
            <w:tcBorders>
              <w:top w:val="single" w:sz="8" w:space="0" w:color="FFFFFF"/>
              <w:left w:val="single" w:sz="8" w:space="0" w:color="FFFFFF"/>
              <w:bottom w:val="single" w:sz="24" w:space="0" w:color="FFFFFF"/>
              <w:right w:val="single" w:sz="8" w:space="0" w:color="FFFFFF"/>
            </w:tcBorders>
            <w:shd w:val="clear" w:color="auto" w:fill="FFCA05"/>
            <w:tcMar>
              <w:top w:w="54" w:type="dxa"/>
              <w:left w:w="108" w:type="dxa"/>
              <w:bottom w:w="54" w:type="dxa"/>
              <w:right w:w="108" w:type="dxa"/>
            </w:tcMar>
            <w:hideMark/>
          </w:tcPr>
          <w:p w14:paraId="65FF5FCE" w14:textId="5F526FD3"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zh-TW"/>
              </w:rPr>
            </w:pPr>
            <w:r>
              <w:rPr>
                <w:rFonts w:ascii="Calibri" w:eastAsia="新細明體" w:hAnsi="Calibri" w:hint="eastAsia"/>
                <w:sz w:val="22"/>
                <w:szCs w:val="22"/>
                <w:lang w:eastAsia="zh-TW"/>
              </w:rPr>
              <w:t>V</w:t>
            </w:r>
            <w:r>
              <w:rPr>
                <w:rFonts w:ascii="Calibri" w:eastAsia="新細明體" w:hAnsi="Calibri"/>
                <w:sz w:val="22"/>
                <w:szCs w:val="22"/>
                <w:lang w:eastAsia="zh-TW"/>
              </w:rPr>
              <w:t>alues</w:t>
            </w:r>
          </w:p>
        </w:tc>
      </w:tr>
      <w:tr w:rsidR="00421B08" w:rsidRPr="00421B08" w14:paraId="0D634AC2" w14:textId="77777777" w:rsidTr="007641FD">
        <w:trPr>
          <w:trHeight w:val="339"/>
        </w:trPr>
        <w:tc>
          <w:tcPr>
            <w:tcW w:w="2156" w:type="dxa"/>
            <w:tcBorders>
              <w:top w:val="single" w:sz="24"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77B2455E"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Inter-BS distance</w:t>
            </w:r>
          </w:p>
        </w:tc>
        <w:tc>
          <w:tcPr>
            <w:tcW w:w="7793" w:type="dxa"/>
            <w:tcBorders>
              <w:top w:val="single" w:sz="24"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0D1C2FD2"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500m</w:t>
            </w:r>
          </w:p>
        </w:tc>
      </w:tr>
      <w:tr w:rsidR="00421B08" w:rsidRPr="00421B08" w14:paraId="3BA203C1" w14:textId="77777777" w:rsidTr="007641FD">
        <w:trPr>
          <w:trHeight w:val="710"/>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3537A22F"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lastRenderedPageBreak/>
              <w:t>Min distance</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3255B746"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Minimum distance between UE and UE: 10m</w:t>
            </w:r>
          </w:p>
          <w:p w14:paraId="1D64B5E0"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Minimum distance between Macro Cell and UE: 35m</w:t>
            </w:r>
          </w:p>
        </w:tc>
      </w:tr>
      <w:tr w:rsidR="00421B08" w:rsidRPr="00421B08" w14:paraId="433EE32E"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5176D17D"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Carrier frequency</w:t>
            </w:r>
          </w:p>
        </w:tc>
        <w:tc>
          <w:tcPr>
            <w:tcW w:w="7793" w:type="dxa"/>
            <w:tcBorders>
              <w:top w:val="single" w:sz="8"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564F8219"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FR1: </w:t>
            </w:r>
            <w:r w:rsidRPr="00421B08">
              <w:rPr>
                <w:rFonts w:ascii="Calibri" w:eastAsia="新細明體" w:hAnsi="Calibri"/>
                <w:b/>
                <w:bCs/>
                <w:sz w:val="22"/>
                <w:szCs w:val="22"/>
                <w:lang w:eastAsia="en-US"/>
              </w:rPr>
              <w:t>3.5GHz (</w:t>
            </w:r>
            <w:proofErr w:type="spellStart"/>
            <w:r w:rsidRPr="00421B08">
              <w:rPr>
                <w:rFonts w:ascii="Calibri" w:eastAsia="新細明體" w:hAnsi="Calibri"/>
                <w:b/>
                <w:bCs/>
                <w:sz w:val="22"/>
                <w:szCs w:val="22"/>
                <w:lang w:eastAsia="en-US"/>
              </w:rPr>
              <w:t>gNB</w:t>
            </w:r>
            <w:proofErr w:type="spellEnd"/>
            <w:r w:rsidRPr="00421B08">
              <w:rPr>
                <w:rFonts w:ascii="Calibri" w:eastAsia="新細明體" w:hAnsi="Calibri"/>
                <w:b/>
                <w:bCs/>
                <w:sz w:val="22"/>
                <w:szCs w:val="22"/>
                <w:lang w:eastAsia="en-US"/>
              </w:rPr>
              <w:t xml:space="preserve"> and relay work on the same frequency)</w:t>
            </w:r>
          </w:p>
        </w:tc>
      </w:tr>
      <w:tr w:rsidR="00421B08" w:rsidRPr="00421B08" w14:paraId="6F63B635"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5E9E3D57"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Duplex mode</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77A42671"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TDD</w:t>
            </w:r>
          </w:p>
        </w:tc>
      </w:tr>
      <w:tr w:rsidR="00421B08" w:rsidRPr="00421B08" w14:paraId="2FD18C93"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5F520484"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system bandwidth</w:t>
            </w:r>
          </w:p>
        </w:tc>
        <w:tc>
          <w:tcPr>
            <w:tcW w:w="7793" w:type="dxa"/>
            <w:tcBorders>
              <w:top w:val="single" w:sz="8"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68842021"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100 MHz</w:t>
            </w:r>
          </w:p>
        </w:tc>
      </w:tr>
      <w:tr w:rsidR="00421B08" w:rsidRPr="00421B08" w14:paraId="5282DF59"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150A9D2D"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Simulation bandwidth</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533C7C8C"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100 MHz</w:t>
            </w:r>
          </w:p>
        </w:tc>
      </w:tr>
      <w:tr w:rsidR="00421B08" w:rsidRPr="00421B08" w14:paraId="0E72D374"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01BF4708"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BS antenna height</w:t>
            </w:r>
          </w:p>
        </w:tc>
        <w:tc>
          <w:tcPr>
            <w:tcW w:w="7793" w:type="dxa"/>
            <w:tcBorders>
              <w:top w:val="single" w:sz="8"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2214AE63"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Macro Cell: </w:t>
            </w:r>
            <w:r w:rsidRPr="00421B08">
              <w:rPr>
                <w:rFonts w:ascii="Calibri" w:eastAsia="新細明體" w:hAnsi="Calibri"/>
                <w:b/>
                <w:bCs/>
                <w:sz w:val="22"/>
                <w:szCs w:val="22"/>
                <w:lang w:eastAsia="en-US"/>
              </w:rPr>
              <w:t>25m</w:t>
            </w:r>
          </w:p>
        </w:tc>
      </w:tr>
      <w:tr w:rsidR="00421B08" w:rsidRPr="00421B08" w14:paraId="0926E362"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6626B832"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BS receiver noise figure</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767532B3"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Macro Cell: </w:t>
            </w:r>
            <w:r w:rsidRPr="00421B08">
              <w:rPr>
                <w:rFonts w:ascii="Calibri" w:eastAsia="新細明體" w:hAnsi="Calibri"/>
                <w:b/>
                <w:bCs/>
                <w:sz w:val="22"/>
                <w:szCs w:val="22"/>
                <w:lang w:eastAsia="en-US"/>
              </w:rPr>
              <w:t>5dB</w:t>
            </w:r>
          </w:p>
        </w:tc>
      </w:tr>
      <w:tr w:rsidR="00421B08" w:rsidRPr="00421B08" w14:paraId="601C0394"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33EDDEE0"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UE receiver noise figure</w:t>
            </w:r>
          </w:p>
        </w:tc>
        <w:tc>
          <w:tcPr>
            <w:tcW w:w="7793" w:type="dxa"/>
            <w:tcBorders>
              <w:top w:val="single" w:sz="8" w:space="0" w:color="FFFFFF"/>
              <w:left w:val="single" w:sz="8" w:space="0" w:color="FFFFFF"/>
              <w:bottom w:val="single" w:sz="8" w:space="0" w:color="FFFFFF"/>
              <w:right w:val="single" w:sz="8" w:space="0" w:color="FFFFFF"/>
            </w:tcBorders>
            <w:shd w:val="clear" w:color="auto" w:fill="FFECCC"/>
            <w:tcMar>
              <w:top w:w="54" w:type="dxa"/>
              <w:left w:w="108" w:type="dxa"/>
              <w:bottom w:w="54" w:type="dxa"/>
              <w:right w:w="108" w:type="dxa"/>
            </w:tcMar>
            <w:hideMark/>
          </w:tcPr>
          <w:p w14:paraId="478BFAA9"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9dB</w:t>
            </w:r>
          </w:p>
        </w:tc>
      </w:tr>
      <w:tr w:rsidR="00421B08" w:rsidRPr="00421B08" w14:paraId="03DE4389"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2DC22AF8"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UE receiver</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0CF73CA5"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MMSE-IRC as the baseline receiver. Note: Advanced receiver is not precluded.</w:t>
            </w:r>
          </w:p>
        </w:tc>
      </w:tr>
      <w:tr w:rsidR="00421B08" w:rsidRPr="00421B08" w14:paraId="4FF2E46C"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38479E5C"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Path loss model</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2E930B83"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Below 6GHz:</w:t>
            </w:r>
          </w:p>
          <w:p w14:paraId="5A2D5D21"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 Macro-to-UE: 3D </w:t>
            </w:r>
            <w:proofErr w:type="spellStart"/>
            <w:r w:rsidRPr="00421B08">
              <w:rPr>
                <w:rFonts w:ascii="Calibri" w:eastAsia="新細明體" w:hAnsi="Calibri"/>
                <w:sz w:val="22"/>
                <w:szCs w:val="22"/>
                <w:lang w:eastAsia="en-US"/>
              </w:rPr>
              <w:t>UMa</w:t>
            </w:r>
            <w:proofErr w:type="spellEnd"/>
          </w:p>
          <w:p w14:paraId="195AB234"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 Micro-to-UE: 3D </w:t>
            </w:r>
            <w:proofErr w:type="spellStart"/>
            <w:r w:rsidRPr="00421B08">
              <w:rPr>
                <w:rFonts w:ascii="Calibri" w:eastAsia="新細明體" w:hAnsi="Calibri"/>
                <w:sz w:val="22"/>
                <w:szCs w:val="22"/>
                <w:lang w:eastAsia="en-US"/>
              </w:rPr>
              <w:t>UMi</w:t>
            </w:r>
            <w:proofErr w:type="spellEnd"/>
          </w:p>
          <w:p w14:paraId="477327FE"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 Macro-to-Micro: 3D </w:t>
            </w:r>
            <w:proofErr w:type="spellStart"/>
            <w:r w:rsidRPr="00421B08">
              <w:rPr>
                <w:rFonts w:ascii="Calibri" w:eastAsia="新細明體" w:hAnsi="Calibri"/>
                <w:sz w:val="22"/>
                <w:szCs w:val="22"/>
                <w:lang w:eastAsia="en-US"/>
              </w:rPr>
              <w:t>UMa</w:t>
            </w:r>
            <w:proofErr w:type="spellEnd"/>
            <w:r w:rsidRPr="00421B08">
              <w:rPr>
                <w:rFonts w:ascii="Calibri" w:eastAsia="新細明體" w:hAnsi="Calibri"/>
                <w:sz w:val="22"/>
                <w:szCs w:val="22"/>
                <w:lang w:eastAsia="en-US"/>
              </w:rPr>
              <w:t xml:space="preserve"> (</w:t>
            </w:r>
            <w:proofErr w:type="spellStart"/>
            <w:r w:rsidRPr="00421B08">
              <w:rPr>
                <w:rFonts w:ascii="Calibri" w:eastAsia="新細明體" w:hAnsi="Calibri"/>
                <w:sz w:val="22"/>
                <w:szCs w:val="22"/>
                <w:lang w:eastAsia="en-US"/>
              </w:rPr>
              <w:t>hUE</w:t>
            </w:r>
            <w:proofErr w:type="spellEnd"/>
            <w:r w:rsidRPr="00421B08">
              <w:rPr>
                <w:rFonts w:ascii="Calibri" w:eastAsia="新細明體" w:hAnsi="Calibri"/>
                <w:sz w:val="22"/>
                <w:szCs w:val="22"/>
                <w:lang w:eastAsia="en-US"/>
              </w:rPr>
              <w:t xml:space="preserve"> =10m)</w:t>
            </w:r>
          </w:p>
          <w:p w14:paraId="27D21078"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 Micro-to-Micro: 3D </w:t>
            </w:r>
            <w:proofErr w:type="spellStart"/>
            <w:r w:rsidRPr="00421B08">
              <w:rPr>
                <w:rFonts w:ascii="Calibri" w:eastAsia="新細明體" w:hAnsi="Calibri"/>
                <w:sz w:val="22"/>
                <w:szCs w:val="22"/>
                <w:lang w:eastAsia="en-US"/>
              </w:rPr>
              <w:t>UMi</w:t>
            </w:r>
            <w:proofErr w:type="spellEnd"/>
            <w:r w:rsidRPr="00421B08">
              <w:rPr>
                <w:rFonts w:ascii="Calibri" w:eastAsia="新細明體" w:hAnsi="Calibri"/>
                <w:sz w:val="22"/>
                <w:szCs w:val="22"/>
                <w:lang w:eastAsia="en-US"/>
              </w:rPr>
              <w:t xml:space="preserve"> (</w:t>
            </w:r>
            <w:proofErr w:type="spellStart"/>
            <w:r w:rsidRPr="00421B08">
              <w:rPr>
                <w:rFonts w:ascii="Calibri" w:eastAsia="新細明體" w:hAnsi="Calibri"/>
                <w:sz w:val="22"/>
                <w:szCs w:val="22"/>
                <w:lang w:eastAsia="en-US"/>
              </w:rPr>
              <w:t>hUE</w:t>
            </w:r>
            <w:proofErr w:type="spellEnd"/>
            <w:r w:rsidRPr="00421B08">
              <w:rPr>
                <w:rFonts w:ascii="Calibri" w:eastAsia="新細明體" w:hAnsi="Calibri"/>
                <w:sz w:val="22"/>
                <w:szCs w:val="22"/>
                <w:lang w:eastAsia="en-US"/>
              </w:rPr>
              <w:t xml:space="preserve"> =10m)</w:t>
            </w:r>
          </w:p>
          <w:p w14:paraId="40CE933A" w14:textId="77777777" w:rsidR="00421B08" w:rsidRPr="00421B08" w:rsidRDefault="00421B08" w:rsidP="00421B08">
            <w:pPr>
              <w:numPr>
                <w:ilvl w:val="0"/>
                <w:numId w:val="26"/>
              </w:numPr>
              <w:overflowPunct/>
              <w:autoSpaceDE/>
              <w:autoSpaceDN/>
              <w:adjustRightInd/>
              <w:spacing w:after="0"/>
              <w:textAlignment w:val="auto"/>
              <w:rPr>
                <w:rFonts w:ascii="Calibri" w:eastAsia="新細明體" w:hAnsi="Calibri"/>
                <w:sz w:val="22"/>
                <w:szCs w:val="22"/>
                <w:lang w:eastAsia="en-US"/>
              </w:rPr>
            </w:pPr>
            <w:r w:rsidRPr="00421B08">
              <w:rPr>
                <w:rFonts w:ascii="Calibri" w:eastAsia="新細明體" w:hAnsi="Calibri"/>
                <w:sz w:val="22"/>
                <w:szCs w:val="22"/>
                <w:lang w:eastAsia="en-US"/>
              </w:rPr>
              <w:t>UE-to-UE: A.2.1.2 in TR36.843(***), penetration loss between UEs follows Table A.2.1-13 of TR38.802 </w:t>
            </w:r>
          </w:p>
        </w:tc>
      </w:tr>
      <w:tr w:rsidR="00421B08" w:rsidRPr="00421B08" w14:paraId="7863FA8D"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3431E099"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UE distribution</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78820D7E"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[10] users per macro sector</w:t>
            </w:r>
            <w:r w:rsidRPr="00421B08">
              <w:rPr>
                <w:rFonts w:ascii="Calibri" w:eastAsia="新細明體" w:hAnsi="Calibri"/>
                <w:sz w:val="22"/>
                <w:szCs w:val="22"/>
                <w:lang w:eastAsia="en-US"/>
              </w:rPr>
              <w:br/>
              <w:t>[Macro] UEs are dropped independently with uniform distribution.</w:t>
            </w:r>
          </w:p>
          <w:p w14:paraId="304C98A7" w14:textId="77777777" w:rsidR="00421B08" w:rsidRPr="00421B08" w:rsidRDefault="00421B08" w:rsidP="00421B08">
            <w:pPr>
              <w:numPr>
                <w:ilvl w:val="0"/>
                <w:numId w:val="27"/>
              </w:numPr>
              <w:overflowPunct/>
              <w:autoSpaceDE/>
              <w:autoSpaceDN/>
              <w:adjustRightInd/>
              <w:spacing w:after="0"/>
              <w:textAlignment w:val="auto"/>
              <w:rPr>
                <w:rFonts w:ascii="Calibri" w:eastAsia="新細明體" w:hAnsi="Calibri"/>
                <w:sz w:val="22"/>
                <w:szCs w:val="22"/>
                <w:lang w:eastAsia="en-US"/>
              </w:rPr>
            </w:pPr>
            <w:r w:rsidRPr="00421B08">
              <w:rPr>
                <w:rFonts w:ascii="Calibri" w:eastAsia="新細明體" w:hAnsi="Calibri"/>
                <w:sz w:val="22"/>
                <w:szCs w:val="22"/>
                <w:lang w:eastAsia="en-US"/>
              </w:rPr>
              <w:t>100% outdoor (30km/h)</w:t>
            </w:r>
          </w:p>
          <w:p w14:paraId="05891E81"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*Only Remote UE and Relay UE is considered, legacy UE is excluded in this simulation</w:t>
            </w:r>
          </w:p>
        </w:tc>
      </w:tr>
      <w:tr w:rsidR="00421B08" w:rsidRPr="00421B08" w14:paraId="61A3CC38"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2E8FDC33"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BS antenna configuration</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5FFF566F" w14:textId="77777777" w:rsidR="00421B08" w:rsidRPr="00421B08" w:rsidRDefault="00421B08" w:rsidP="00421B08">
            <w:pPr>
              <w:numPr>
                <w:ilvl w:val="0"/>
                <w:numId w:val="28"/>
              </w:numPr>
              <w:overflowPunct/>
              <w:autoSpaceDE/>
              <w:autoSpaceDN/>
              <w:adjustRightInd/>
              <w:spacing w:after="0"/>
              <w:textAlignment w:val="auto"/>
              <w:rPr>
                <w:rFonts w:ascii="Calibri" w:eastAsia="新細明體" w:hAnsi="Calibri"/>
                <w:sz w:val="22"/>
                <w:szCs w:val="22"/>
                <w:lang w:eastAsia="en-US"/>
              </w:rPr>
            </w:pPr>
            <w:r w:rsidRPr="00421B08">
              <w:rPr>
                <w:rFonts w:ascii="Calibri" w:eastAsia="新細明體" w:hAnsi="Calibri"/>
                <w:sz w:val="22"/>
                <w:szCs w:val="22"/>
                <w:lang w:eastAsia="en-US"/>
              </w:rPr>
              <w:t>(</w:t>
            </w:r>
            <w:proofErr w:type="spellStart"/>
            <w:r w:rsidRPr="00421B08">
              <w:rPr>
                <w:rFonts w:ascii="Calibri" w:eastAsia="新細明體" w:hAnsi="Calibri"/>
                <w:sz w:val="22"/>
                <w:szCs w:val="22"/>
                <w:lang w:eastAsia="en-US"/>
              </w:rPr>
              <w:t>M,N,P,Mg,Ng,Mp,Np</w:t>
            </w:r>
            <w:proofErr w:type="spellEnd"/>
            <w:r w:rsidRPr="00421B08">
              <w:rPr>
                <w:rFonts w:ascii="Calibri" w:eastAsia="新細明體" w:hAnsi="Calibri"/>
                <w:sz w:val="22"/>
                <w:szCs w:val="22"/>
                <w:lang w:eastAsia="en-US"/>
              </w:rPr>
              <w:t>) = (4,8,2,1,1,2,8)</w:t>
            </w:r>
          </w:p>
        </w:tc>
      </w:tr>
      <w:tr w:rsidR="00421B08" w:rsidRPr="00421B08" w14:paraId="2B462F4A"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63DE6FC3"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UE antenna configuration</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67726980" w14:textId="77777777" w:rsidR="00421B08" w:rsidRPr="00421B08" w:rsidRDefault="00421B08" w:rsidP="00421B08">
            <w:pPr>
              <w:numPr>
                <w:ilvl w:val="0"/>
                <w:numId w:val="29"/>
              </w:numPr>
              <w:overflowPunct/>
              <w:autoSpaceDE/>
              <w:autoSpaceDN/>
              <w:adjustRightInd/>
              <w:spacing w:after="0"/>
              <w:textAlignment w:val="auto"/>
              <w:rPr>
                <w:rFonts w:ascii="Calibri" w:eastAsia="新細明體" w:hAnsi="Calibri"/>
                <w:sz w:val="22"/>
                <w:szCs w:val="22"/>
                <w:lang w:eastAsia="en-US"/>
              </w:rPr>
            </w:pPr>
            <w:r w:rsidRPr="00421B08">
              <w:rPr>
                <w:rFonts w:ascii="Calibri" w:eastAsia="新細明體" w:hAnsi="Calibri"/>
                <w:sz w:val="22"/>
                <w:szCs w:val="22"/>
                <w:lang w:eastAsia="en-US"/>
              </w:rPr>
              <w:t>(</w:t>
            </w:r>
            <w:proofErr w:type="spellStart"/>
            <w:r w:rsidRPr="00421B08">
              <w:rPr>
                <w:rFonts w:ascii="Calibri" w:eastAsia="新細明體" w:hAnsi="Calibri"/>
                <w:sz w:val="22"/>
                <w:szCs w:val="22"/>
                <w:lang w:eastAsia="en-US"/>
              </w:rPr>
              <w:t>M,N,P,Mg,Ng</w:t>
            </w:r>
            <w:proofErr w:type="spellEnd"/>
            <w:r w:rsidRPr="00421B08">
              <w:rPr>
                <w:rFonts w:ascii="Calibri" w:eastAsia="新細明體" w:hAnsi="Calibri"/>
                <w:sz w:val="22"/>
                <w:szCs w:val="22"/>
                <w:lang w:eastAsia="en-US"/>
              </w:rPr>
              <w:t>) = (2,1,2,1,1)</w:t>
            </w:r>
          </w:p>
        </w:tc>
      </w:tr>
      <w:tr w:rsidR="00421B08" w:rsidRPr="00421B08" w14:paraId="39249E1E"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3E90F0EA"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Cell selection criteria</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59772257"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Legacy UE uses RSRP to select </w:t>
            </w:r>
            <w:proofErr w:type="spellStart"/>
            <w:r w:rsidRPr="00421B08">
              <w:rPr>
                <w:rFonts w:ascii="Calibri" w:eastAsia="新細明體" w:hAnsi="Calibri"/>
                <w:sz w:val="22"/>
                <w:szCs w:val="22"/>
                <w:lang w:eastAsia="en-US"/>
              </w:rPr>
              <w:t>gNB</w:t>
            </w:r>
            <w:proofErr w:type="spellEnd"/>
            <w:r w:rsidRPr="00421B08">
              <w:rPr>
                <w:rFonts w:ascii="Calibri" w:eastAsia="新細明體" w:hAnsi="Calibri"/>
                <w:sz w:val="22"/>
                <w:szCs w:val="22"/>
                <w:lang w:eastAsia="en-US"/>
              </w:rPr>
              <w:t xml:space="preserve"> directly </w:t>
            </w:r>
          </w:p>
          <w:p w14:paraId="4A6D3B92"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Relay UE uses RSRP to select </w:t>
            </w:r>
            <w:proofErr w:type="spellStart"/>
            <w:r w:rsidRPr="00421B08">
              <w:rPr>
                <w:rFonts w:ascii="Calibri" w:eastAsia="新細明體" w:hAnsi="Calibri"/>
                <w:sz w:val="22"/>
                <w:szCs w:val="22"/>
                <w:lang w:eastAsia="en-US"/>
              </w:rPr>
              <w:t>gNB</w:t>
            </w:r>
            <w:proofErr w:type="spellEnd"/>
            <w:r w:rsidRPr="00421B08">
              <w:rPr>
                <w:rFonts w:ascii="Calibri" w:eastAsia="新細明體" w:hAnsi="Calibri"/>
                <w:sz w:val="22"/>
                <w:szCs w:val="22"/>
                <w:lang w:eastAsia="en-US"/>
              </w:rPr>
              <w:t xml:space="preserve"> directly (Only consider single hop relay for now) </w:t>
            </w:r>
          </w:p>
          <w:p w14:paraId="0AADBC7E" w14:textId="77777777" w:rsidR="001B15BB"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Remote UE uses RSRP to select Relay UE directly (only consider single hop relay for now)</w:t>
            </w:r>
          </w:p>
          <w:p w14:paraId="5B933351" w14:textId="577A5222"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w:t>
            </w:r>
            <w:proofErr w:type="spellStart"/>
            <w:r w:rsidRPr="00421B08">
              <w:rPr>
                <w:rFonts w:ascii="Calibri" w:eastAsia="新細明體" w:hAnsi="Calibri"/>
                <w:sz w:val="22"/>
                <w:szCs w:val="22"/>
                <w:lang w:eastAsia="en-US"/>
              </w:rPr>
              <w:t>Enh</w:t>
            </w:r>
            <w:proofErr w:type="spellEnd"/>
            <w:r w:rsidRPr="00421B08">
              <w:rPr>
                <w:rFonts w:ascii="Calibri" w:eastAsia="新細明體" w:hAnsi="Calibri"/>
                <w:sz w:val="22"/>
                <w:szCs w:val="22"/>
                <w:lang w:eastAsia="en-US"/>
              </w:rPr>
              <w:t>] Consider backhaul RSRP and connected UE number for better relay selection</w:t>
            </w:r>
          </w:p>
        </w:tc>
      </w:tr>
      <w:tr w:rsidR="00421B08" w:rsidRPr="00421B08" w14:paraId="2D141911"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2C735537"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Traffic model</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5F98E796"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FTP Model 3 (UL only)</w:t>
            </w:r>
          </w:p>
          <w:p w14:paraId="07F93FB6"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*Only remote UE has traffic in the simulation</w:t>
            </w:r>
          </w:p>
          <w:p w14:paraId="000DD0E9"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For baseline, we will select the same remote UE as the relay case to assign the traffic</w:t>
            </w:r>
          </w:p>
        </w:tc>
      </w:tr>
      <w:tr w:rsidR="00421B08" w:rsidRPr="00421B08" w14:paraId="566E79D7"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77127146"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Feedback assumption</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19907894"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Realistic</w:t>
            </w:r>
          </w:p>
        </w:tc>
      </w:tr>
      <w:tr w:rsidR="00421B08" w:rsidRPr="00421B08" w14:paraId="458A8B6F"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67451029"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Channel estimation</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5F89D3AD"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Realistic</w:t>
            </w:r>
          </w:p>
        </w:tc>
      </w:tr>
      <w:tr w:rsidR="00421B08" w:rsidRPr="00421B08" w14:paraId="1CFB40B0"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6F13F744"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BS TX Power</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6C01D2A7"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Macro cell: 44dBm</w:t>
            </w:r>
          </w:p>
        </w:tc>
      </w:tr>
      <w:tr w:rsidR="00421B08" w:rsidRPr="00421B08" w14:paraId="7FF3C632"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6DED68B1"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 xml:space="preserve">UE TX Power </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47D63673"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23dBm</w:t>
            </w:r>
          </w:p>
        </w:tc>
      </w:tr>
      <w:tr w:rsidR="00421B08" w:rsidRPr="00421B08" w14:paraId="5F709FB6"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460765FF"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lastRenderedPageBreak/>
              <w:t>Relay duplex mode</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24E0CEF7"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Full-Duplex / Half Duplex</w:t>
            </w:r>
          </w:p>
        </w:tc>
      </w:tr>
      <w:tr w:rsidR="00421B08" w:rsidRPr="00421B08" w14:paraId="2F01C7B8"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7EABFBFB"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proofErr w:type="spellStart"/>
            <w:r w:rsidRPr="00421B08">
              <w:rPr>
                <w:rFonts w:ascii="Calibri" w:eastAsia="新細明體" w:hAnsi="Calibri"/>
                <w:sz w:val="22"/>
                <w:szCs w:val="22"/>
                <w:lang w:eastAsia="en-US"/>
              </w:rPr>
              <w:t>ThreshHighRelay</w:t>
            </w:r>
            <w:proofErr w:type="spellEnd"/>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26EEB77C"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-40 dBm</w:t>
            </w:r>
          </w:p>
        </w:tc>
      </w:tr>
      <w:tr w:rsidR="00421B08" w:rsidRPr="00421B08" w14:paraId="4A1A48A6"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7257B61B"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proofErr w:type="spellStart"/>
            <w:r w:rsidRPr="00421B08">
              <w:rPr>
                <w:rFonts w:ascii="Calibri" w:eastAsia="新細明體" w:hAnsi="Calibri"/>
                <w:sz w:val="22"/>
                <w:szCs w:val="22"/>
                <w:lang w:eastAsia="en-US"/>
              </w:rPr>
              <w:t>ThreshLowRelay</w:t>
            </w:r>
            <w:proofErr w:type="spellEnd"/>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29F228F7"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-90~-94 dBm</w:t>
            </w:r>
          </w:p>
        </w:tc>
      </w:tr>
      <w:tr w:rsidR="00421B08" w:rsidRPr="00421B08" w14:paraId="7E505941"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6D61D5A1"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proofErr w:type="spellStart"/>
            <w:r w:rsidRPr="00421B08">
              <w:rPr>
                <w:rFonts w:ascii="Calibri" w:eastAsia="新細明體" w:hAnsi="Calibri"/>
                <w:sz w:val="22"/>
                <w:szCs w:val="22"/>
                <w:lang w:eastAsia="en-US"/>
              </w:rPr>
              <w:t>ThreshHighRemote</w:t>
            </w:r>
            <w:proofErr w:type="spellEnd"/>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5D4D6CB6"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-90~-94 dBm</w:t>
            </w:r>
          </w:p>
        </w:tc>
      </w:tr>
      <w:tr w:rsidR="00421B08" w:rsidRPr="00421B08" w14:paraId="65CFE7E6" w14:textId="77777777" w:rsidTr="007641FD">
        <w:trPr>
          <w:trHeight w:val="339"/>
        </w:trPr>
        <w:tc>
          <w:tcPr>
            <w:tcW w:w="2156"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6B7D1C54"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proofErr w:type="spellStart"/>
            <w:r w:rsidRPr="00421B08">
              <w:rPr>
                <w:rFonts w:ascii="Calibri" w:eastAsia="新細明體" w:hAnsi="Calibri"/>
                <w:sz w:val="22"/>
                <w:szCs w:val="22"/>
                <w:lang w:eastAsia="en-US"/>
              </w:rPr>
              <w:t>MultiPath</w:t>
            </w:r>
            <w:proofErr w:type="spellEnd"/>
            <w:r w:rsidRPr="00421B08">
              <w:rPr>
                <w:rFonts w:ascii="Calibri" w:eastAsia="新細明體" w:hAnsi="Calibri"/>
                <w:sz w:val="22"/>
                <w:szCs w:val="22"/>
                <w:lang w:eastAsia="en-US"/>
              </w:rPr>
              <w:t xml:space="preserve"> Resource Allocation</w:t>
            </w:r>
          </w:p>
        </w:tc>
        <w:tc>
          <w:tcPr>
            <w:tcW w:w="7793" w:type="dxa"/>
            <w:tcBorders>
              <w:top w:val="single" w:sz="8" w:space="0" w:color="FFFFFF"/>
              <w:left w:val="single" w:sz="8" w:space="0" w:color="FFFFFF"/>
              <w:bottom w:val="single" w:sz="8" w:space="0" w:color="FFFFFF"/>
              <w:right w:val="single" w:sz="8" w:space="0" w:color="FFFFFF"/>
            </w:tcBorders>
            <w:shd w:val="clear" w:color="auto" w:fill="FFF6E7"/>
            <w:tcMar>
              <w:top w:w="54" w:type="dxa"/>
              <w:left w:w="108" w:type="dxa"/>
              <w:bottom w:w="54" w:type="dxa"/>
              <w:right w:w="108" w:type="dxa"/>
            </w:tcMar>
            <w:hideMark/>
          </w:tcPr>
          <w:p w14:paraId="39B4BD53" w14:textId="77777777" w:rsidR="00421B08" w:rsidRPr="00421B08" w:rsidRDefault="00421B08" w:rsidP="00421B08">
            <w:pPr>
              <w:overflowPunct/>
              <w:autoSpaceDE/>
              <w:autoSpaceDN/>
              <w:adjustRightInd/>
              <w:spacing w:after="0"/>
              <w:ind w:left="720" w:hanging="720"/>
              <w:textAlignment w:val="auto"/>
              <w:rPr>
                <w:rFonts w:ascii="Calibri" w:eastAsia="新細明體" w:hAnsi="Calibri"/>
                <w:sz w:val="22"/>
                <w:szCs w:val="22"/>
                <w:lang w:eastAsia="en-US"/>
              </w:rPr>
            </w:pPr>
            <w:r w:rsidRPr="00421B08">
              <w:rPr>
                <w:rFonts w:ascii="Calibri" w:eastAsia="新細明體" w:hAnsi="Calibri"/>
                <w:sz w:val="22"/>
                <w:szCs w:val="22"/>
                <w:lang w:eastAsia="en-US"/>
              </w:rPr>
              <w:t>TDM</w:t>
            </w:r>
          </w:p>
        </w:tc>
      </w:tr>
    </w:tbl>
    <w:p w14:paraId="5AC36A96" w14:textId="77777777" w:rsidR="00421B08" w:rsidRPr="00421B08" w:rsidRDefault="00421B08" w:rsidP="00A32E79">
      <w:pPr>
        <w:overflowPunct/>
        <w:autoSpaceDE/>
        <w:autoSpaceDN/>
        <w:adjustRightInd/>
        <w:spacing w:after="0"/>
        <w:ind w:left="720" w:hanging="720"/>
        <w:textAlignment w:val="auto"/>
        <w:rPr>
          <w:rFonts w:ascii="Calibri" w:eastAsia="新細明體" w:hAnsi="Calibri"/>
          <w:sz w:val="22"/>
          <w:szCs w:val="22"/>
          <w:lang w:eastAsia="en-US"/>
        </w:rPr>
      </w:pPr>
    </w:p>
    <w:sectPr w:rsidR="00421B08" w:rsidRPr="00421B08"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8F33E" w14:textId="77777777" w:rsidR="00F8397E" w:rsidRDefault="00F8397E">
      <w:pPr>
        <w:spacing w:after="0"/>
      </w:pPr>
      <w:r>
        <w:separator/>
      </w:r>
    </w:p>
  </w:endnote>
  <w:endnote w:type="continuationSeparator" w:id="0">
    <w:p w14:paraId="3D2BE0C6" w14:textId="77777777" w:rsidR="00F8397E" w:rsidRDefault="00F8397E">
      <w:pPr>
        <w:spacing w:after="0"/>
      </w:pPr>
      <w:r>
        <w:continuationSeparator/>
      </w:r>
    </w:p>
  </w:endnote>
  <w:endnote w:type="continuationNotice" w:id="1">
    <w:p w14:paraId="5347BE18" w14:textId="77777777" w:rsidR="00F8397E" w:rsidRDefault="00F83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22558" w14:textId="77777777" w:rsidR="00F8397E" w:rsidRDefault="00F8397E">
      <w:pPr>
        <w:spacing w:after="0"/>
      </w:pPr>
      <w:r>
        <w:separator/>
      </w:r>
    </w:p>
  </w:footnote>
  <w:footnote w:type="continuationSeparator" w:id="0">
    <w:p w14:paraId="2D9E42CB" w14:textId="77777777" w:rsidR="00F8397E" w:rsidRDefault="00F8397E">
      <w:pPr>
        <w:spacing w:after="0"/>
      </w:pPr>
      <w:r>
        <w:continuationSeparator/>
      </w:r>
    </w:p>
  </w:footnote>
  <w:footnote w:type="continuationNotice" w:id="1">
    <w:p w14:paraId="4BBC132C" w14:textId="77777777" w:rsidR="00F8397E" w:rsidRDefault="00F839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3"/>
  </w:num>
  <w:num w:numId="18">
    <w:abstractNumId w:val="8"/>
  </w:num>
  <w:num w:numId="19">
    <w:abstractNumId w:val="9"/>
  </w:num>
  <w:num w:numId="20">
    <w:abstractNumId w:val="13"/>
  </w:num>
  <w:num w:numId="21">
    <w:abstractNumId w:val="16"/>
  </w:num>
  <w:num w:numId="22">
    <w:abstractNumId w:val="10"/>
  </w:num>
  <w:num w:numId="23">
    <w:abstractNumId w:val="12"/>
  </w:num>
  <w:num w:numId="24">
    <w:abstractNumId w:val="20"/>
  </w:num>
  <w:num w:numId="25">
    <w:abstractNumId w:val="15"/>
  </w:num>
  <w:num w:numId="26">
    <w:abstractNumId w:val="28"/>
  </w:num>
  <w:num w:numId="27">
    <w:abstractNumId w:val="14"/>
  </w:num>
  <w:num w:numId="28">
    <w:abstractNumId w:val="18"/>
  </w:num>
  <w:num w:numId="29">
    <w:abstractNumId w:val="26"/>
  </w:num>
  <w:num w:numId="30">
    <w:abstractNumId w:val="17"/>
  </w:num>
  <w:num w:numId="31">
    <w:abstractNumId w:val="25"/>
  </w:num>
  <w:num w:numId="32">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70EA"/>
    <w:rsid w:val="001E7440"/>
    <w:rsid w:val="001E7795"/>
    <w:rsid w:val="001E7802"/>
    <w:rsid w:val="001F05B6"/>
    <w:rsid w:val="001F09AB"/>
    <w:rsid w:val="001F0A6D"/>
    <w:rsid w:val="001F168B"/>
    <w:rsid w:val="001F1702"/>
    <w:rsid w:val="001F1E42"/>
    <w:rsid w:val="001F1E80"/>
    <w:rsid w:val="001F207A"/>
    <w:rsid w:val="001F2630"/>
    <w:rsid w:val="001F2758"/>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5E3C"/>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2_RL2/TSGR2_114-e/Docs/R2-210549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3GPP\Simulator\SLS\Relay\Multipath.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3GPP\Simulator\SLS\Relay\Multipath.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Tput Gain</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工作表1!$A$3:$A$7</c:f>
              <c:numCache>
                <c:formatCode>0.00_ </c:formatCode>
                <c:ptCount val="5"/>
                <c:pt idx="0">
                  <c:v>0.45454545454545453</c:v>
                </c:pt>
                <c:pt idx="1">
                  <c:v>0.58823529411764708</c:v>
                </c:pt>
                <c:pt idx="2">
                  <c:v>0.83333333333333337</c:v>
                </c:pt>
                <c:pt idx="3">
                  <c:v>1.8</c:v>
                </c:pt>
                <c:pt idx="4">
                  <c:v>2.7</c:v>
                </c:pt>
              </c:numCache>
            </c:numRef>
          </c:cat>
          <c:val>
            <c:numRef>
              <c:f>工作表1!$G$3:$G$7</c:f>
              <c:numCache>
                <c:formatCode>0.00%</c:formatCode>
                <c:ptCount val="5"/>
                <c:pt idx="0">
                  <c:v>0.15671140939597308</c:v>
                </c:pt>
                <c:pt idx="1">
                  <c:v>0.11100447856685845</c:v>
                </c:pt>
                <c:pt idx="2">
                  <c:v>0.10658307210031344</c:v>
                </c:pt>
                <c:pt idx="3">
                  <c:v>0.10450563204004995</c:v>
                </c:pt>
                <c:pt idx="4">
                  <c:v>7.7179176755448067E-2</c:v>
                </c:pt>
              </c:numCache>
            </c:numRef>
          </c:val>
          <c:extLst>
            <c:ext xmlns:c16="http://schemas.microsoft.com/office/drawing/2014/chart" uri="{C3380CC4-5D6E-409C-BE32-E72D297353CC}">
              <c16:uniqueId val="{00000000-6755-478E-917F-84FAEC2748B7}"/>
            </c:ext>
          </c:extLst>
        </c:ser>
        <c:dLbls>
          <c:showLegendKey val="0"/>
          <c:showVal val="1"/>
          <c:showCatName val="0"/>
          <c:showSerName val="0"/>
          <c:showPercent val="0"/>
          <c:showBubbleSize val="0"/>
        </c:dLbls>
        <c:gapWidth val="219"/>
        <c:axId val="890537904"/>
        <c:axId val="890534576"/>
      </c:barChart>
      <c:catAx>
        <c:axId val="8905379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Loading</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0.00_ "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90534576"/>
        <c:crosses val="autoZero"/>
        <c:auto val="1"/>
        <c:lblAlgn val="ctr"/>
        <c:lblOffset val="100"/>
        <c:noMultiLvlLbl val="0"/>
      </c:catAx>
      <c:valAx>
        <c:axId val="890534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Tput</a:t>
                </a:r>
                <a:r>
                  <a:rPr lang="en-US" altLang="zh-TW" baseline="0"/>
                  <a:t> Gain (%)</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9053790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Tput Gain</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工作表1!$A$3:$A$7</c:f>
              <c:numCache>
                <c:formatCode>0.00_ </c:formatCode>
                <c:ptCount val="5"/>
                <c:pt idx="0">
                  <c:v>0.45454545454545453</c:v>
                </c:pt>
                <c:pt idx="1">
                  <c:v>0.58823529411764708</c:v>
                </c:pt>
                <c:pt idx="2">
                  <c:v>0.83333333333333337</c:v>
                </c:pt>
                <c:pt idx="3">
                  <c:v>1.8</c:v>
                </c:pt>
                <c:pt idx="4">
                  <c:v>2.7</c:v>
                </c:pt>
              </c:numCache>
            </c:numRef>
          </c:cat>
          <c:val>
            <c:numRef>
              <c:f>工作表1!$H$3:$H$7</c:f>
              <c:numCache>
                <c:formatCode>0.00%</c:formatCode>
                <c:ptCount val="5"/>
                <c:pt idx="0">
                  <c:v>0.56375838926174493</c:v>
                </c:pt>
                <c:pt idx="1">
                  <c:v>0.5099168266154831</c:v>
                </c:pt>
                <c:pt idx="2">
                  <c:v>0.48056426332288399</c:v>
                </c:pt>
                <c:pt idx="3">
                  <c:v>0.47778473091364193</c:v>
                </c:pt>
                <c:pt idx="4">
                  <c:v>0.4555084745762713</c:v>
                </c:pt>
              </c:numCache>
            </c:numRef>
          </c:val>
          <c:extLst>
            <c:ext xmlns:c16="http://schemas.microsoft.com/office/drawing/2014/chart" uri="{C3380CC4-5D6E-409C-BE32-E72D297353CC}">
              <c16:uniqueId val="{00000000-22BB-4861-ABB5-A3121892D8F7}"/>
            </c:ext>
          </c:extLst>
        </c:ser>
        <c:dLbls>
          <c:showLegendKey val="0"/>
          <c:showVal val="1"/>
          <c:showCatName val="0"/>
          <c:showSerName val="0"/>
          <c:showPercent val="0"/>
          <c:showBubbleSize val="0"/>
        </c:dLbls>
        <c:gapWidth val="219"/>
        <c:axId val="890537904"/>
        <c:axId val="890534576"/>
      </c:barChart>
      <c:catAx>
        <c:axId val="8905379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Loading</a:t>
                </a:r>
                <a:endParaRPr lang="zh-TW"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0.00_ "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90534576"/>
        <c:crosses val="autoZero"/>
        <c:auto val="1"/>
        <c:lblAlgn val="ctr"/>
        <c:lblOffset val="100"/>
        <c:noMultiLvlLbl val="0"/>
      </c:catAx>
      <c:valAx>
        <c:axId val="8905345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Tput</a:t>
                </a:r>
                <a:r>
                  <a:rPr lang="en-US" altLang="zh-TW" baseline="0"/>
                  <a:t> Gain (%)</a:t>
                </a:r>
                <a:endParaRPr lang="zh-TW"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89053790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TW"/>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en-US" sz="1800" b="0" i="0" u="none" strike="noStrike" baseline="0">
                <a:effectLst/>
              </a:rPr>
              <a:t>UPT given FTP traffic (RU = 20% )</a:t>
            </a:r>
            <a:endParaRPr lang="en-US" sz="1800"/>
          </a:p>
        </c:rich>
      </c:tx>
      <c:layout>
        <c:manualLayout>
          <c:xMode val="edge"/>
          <c:yMode val="edge"/>
          <c:x val="0.26736939525171749"/>
          <c:y val="8.8547870612440632E-4"/>
        </c:manualLayout>
      </c:layout>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manualLayout>
          <c:layoutTarget val="inner"/>
          <c:xMode val="edge"/>
          <c:yMode val="edge"/>
          <c:x val="0.13178937007874017"/>
          <c:y val="0.1136709896557048"/>
          <c:w val="0.8160557742782153"/>
          <c:h val="0.78123111713289861"/>
        </c:manualLayout>
      </c:layout>
      <c:scatterChart>
        <c:scatterStyle val="smoothMarker"/>
        <c:varyColors val="0"/>
        <c:ser>
          <c:idx val="4"/>
          <c:order val="0"/>
          <c:tx>
            <c:strRef>
              <c:f>'500m ISD FTP'!$F$78</c:f>
              <c:strCache>
                <c:ptCount val="1"/>
                <c:pt idx="0">
                  <c:v>[path switching]</c:v>
                </c:pt>
              </c:strCache>
            </c:strRef>
          </c:tx>
          <c:spPr>
            <a:ln w="19050" cap="rnd">
              <a:solidFill>
                <a:schemeClr val="accent5"/>
              </a:solidFill>
              <a:round/>
            </a:ln>
            <a:effectLst/>
          </c:spPr>
          <c:marker>
            <c:symbol val="diamond"/>
            <c:size val="10"/>
            <c:spPr>
              <a:solidFill>
                <a:schemeClr val="accent5"/>
              </a:solidFill>
              <a:ln w="9525">
                <a:solidFill>
                  <a:schemeClr val="accent5"/>
                </a:solidFill>
              </a:ln>
              <a:effectLst/>
            </c:spPr>
          </c:marker>
          <c:xVal>
            <c:numRef>
              <c:f>'500m ISD FTP'!$F$79:$F$98</c:f>
              <c:numCache>
                <c:formatCode>General</c:formatCode>
                <c:ptCount val="20"/>
                <c:pt idx="0">
                  <c:v>2.42</c:v>
                </c:pt>
                <c:pt idx="1">
                  <c:v>3.11</c:v>
                </c:pt>
                <c:pt idx="2">
                  <c:v>3.86</c:v>
                </c:pt>
                <c:pt idx="3">
                  <c:v>4.4800000000000004</c:v>
                </c:pt>
                <c:pt idx="4">
                  <c:v>5.95</c:v>
                </c:pt>
                <c:pt idx="5">
                  <c:v>7.31</c:v>
                </c:pt>
                <c:pt idx="6">
                  <c:v>9.75</c:v>
                </c:pt>
                <c:pt idx="7">
                  <c:v>12.2</c:v>
                </c:pt>
                <c:pt idx="8">
                  <c:v>13.99</c:v>
                </c:pt>
                <c:pt idx="9">
                  <c:v>15.59</c:v>
                </c:pt>
                <c:pt idx="10">
                  <c:v>20.5</c:v>
                </c:pt>
                <c:pt idx="11">
                  <c:v>29.81</c:v>
                </c:pt>
                <c:pt idx="12">
                  <c:v>50</c:v>
                </c:pt>
                <c:pt idx="13">
                  <c:v>72.44</c:v>
                </c:pt>
                <c:pt idx="14">
                  <c:v>87.62</c:v>
                </c:pt>
                <c:pt idx="15">
                  <c:v>110.42</c:v>
                </c:pt>
                <c:pt idx="16">
                  <c:v>118.35</c:v>
                </c:pt>
                <c:pt idx="17">
                  <c:v>124.13</c:v>
                </c:pt>
                <c:pt idx="18">
                  <c:v>129.21</c:v>
                </c:pt>
                <c:pt idx="19">
                  <c:v>133.33000000000001</c:v>
                </c:pt>
              </c:numCache>
            </c:numRef>
          </c:xVal>
          <c:yVal>
            <c:numRef>
              <c:f>'500m ISD FTP'!$A$79:$A$98</c:f>
              <c:numCache>
                <c:formatCode>General</c:formatCode>
                <c:ptCount val="20"/>
                <c:pt idx="0">
                  <c:v>0.05</c:v>
                </c:pt>
                <c:pt idx="1">
                  <c:v>0.1</c:v>
                </c:pt>
                <c:pt idx="2">
                  <c:v>0.15</c:v>
                </c:pt>
                <c:pt idx="3">
                  <c:v>0.2</c:v>
                </c:pt>
                <c:pt idx="4">
                  <c:v>0.25</c:v>
                </c:pt>
                <c:pt idx="5">
                  <c:v>0.3</c:v>
                </c:pt>
                <c:pt idx="6">
                  <c:v>0.35</c:v>
                </c:pt>
                <c:pt idx="7">
                  <c:v>0.4</c:v>
                </c:pt>
                <c:pt idx="8">
                  <c:v>0.45</c:v>
                </c:pt>
                <c:pt idx="9">
                  <c:v>0.5</c:v>
                </c:pt>
                <c:pt idx="10">
                  <c:v>0.55000000000000004</c:v>
                </c:pt>
                <c:pt idx="11">
                  <c:v>0.6</c:v>
                </c:pt>
                <c:pt idx="12">
                  <c:v>0.65</c:v>
                </c:pt>
                <c:pt idx="13">
                  <c:v>0.7</c:v>
                </c:pt>
                <c:pt idx="14">
                  <c:v>0.75</c:v>
                </c:pt>
                <c:pt idx="15">
                  <c:v>0.8</c:v>
                </c:pt>
                <c:pt idx="16">
                  <c:v>0.85</c:v>
                </c:pt>
                <c:pt idx="17">
                  <c:v>0.9</c:v>
                </c:pt>
                <c:pt idx="18">
                  <c:v>0.95</c:v>
                </c:pt>
                <c:pt idx="19">
                  <c:v>1</c:v>
                </c:pt>
              </c:numCache>
            </c:numRef>
          </c:yVal>
          <c:smooth val="1"/>
          <c:extLst>
            <c:ext xmlns:c16="http://schemas.microsoft.com/office/drawing/2014/chart" uri="{C3380CC4-5D6E-409C-BE32-E72D297353CC}">
              <c16:uniqueId val="{00000000-0263-40AC-9A61-6199E89751A8}"/>
            </c:ext>
          </c:extLst>
        </c:ser>
        <c:ser>
          <c:idx val="3"/>
          <c:order val="1"/>
          <c:tx>
            <c:strRef>
              <c:f>'500m ISD FTP'!$E$78</c:f>
              <c:strCache>
                <c:ptCount val="1"/>
                <c:pt idx="0">
                  <c:v>[path switching] [ideal]</c:v>
                </c:pt>
              </c:strCache>
            </c:strRef>
          </c:tx>
          <c:spPr>
            <a:ln w="19050" cap="rnd">
              <a:solidFill>
                <a:schemeClr val="accent4"/>
              </a:solidFill>
              <a:round/>
            </a:ln>
            <a:effectLst/>
          </c:spPr>
          <c:marker>
            <c:symbol val="x"/>
            <c:size val="10"/>
            <c:spPr>
              <a:solidFill>
                <a:schemeClr val="accent4"/>
              </a:solidFill>
              <a:ln w="9525">
                <a:solidFill>
                  <a:schemeClr val="accent4"/>
                </a:solidFill>
              </a:ln>
              <a:effectLst/>
            </c:spPr>
          </c:marker>
          <c:xVal>
            <c:numRef>
              <c:f>'500m ISD FTP'!$E$79:$E$98</c:f>
              <c:numCache>
                <c:formatCode>General</c:formatCode>
                <c:ptCount val="20"/>
                <c:pt idx="0">
                  <c:v>10.039999999999999</c:v>
                </c:pt>
                <c:pt idx="1">
                  <c:v>13.98</c:v>
                </c:pt>
                <c:pt idx="2">
                  <c:v>14.93</c:v>
                </c:pt>
                <c:pt idx="3">
                  <c:v>20.25</c:v>
                </c:pt>
                <c:pt idx="4">
                  <c:v>26</c:v>
                </c:pt>
                <c:pt idx="5">
                  <c:v>38.29</c:v>
                </c:pt>
                <c:pt idx="6">
                  <c:v>49.36</c:v>
                </c:pt>
                <c:pt idx="7">
                  <c:v>68.28</c:v>
                </c:pt>
                <c:pt idx="8">
                  <c:v>78.19</c:v>
                </c:pt>
                <c:pt idx="9">
                  <c:v>87.17</c:v>
                </c:pt>
                <c:pt idx="10">
                  <c:v>96.79</c:v>
                </c:pt>
                <c:pt idx="11">
                  <c:v>106.29</c:v>
                </c:pt>
                <c:pt idx="12">
                  <c:v>120.49</c:v>
                </c:pt>
                <c:pt idx="13">
                  <c:v>123.88</c:v>
                </c:pt>
                <c:pt idx="14">
                  <c:v>126.29</c:v>
                </c:pt>
                <c:pt idx="15">
                  <c:v>128.04</c:v>
                </c:pt>
                <c:pt idx="16">
                  <c:v>129.61000000000001</c:v>
                </c:pt>
                <c:pt idx="17">
                  <c:v>132.86000000000001</c:v>
                </c:pt>
                <c:pt idx="18">
                  <c:v>142.08000000000001</c:v>
                </c:pt>
                <c:pt idx="19">
                  <c:v>150.21</c:v>
                </c:pt>
              </c:numCache>
            </c:numRef>
          </c:xVal>
          <c:yVal>
            <c:numRef>
              <c:f>'500m ISD FTP'!$A$79:$A$98</c:f>
              <c:numCache>
                <c:formatCode>General</c:formatCode>
                <c:ptCount val="20"/>
                <c:pt idx="0">
                  <c:v>0.05</c:v>
                </c:pt>
                <c:pt idx="1">
                  <c:v>0.1</c:v>
                </c:pt>
                <c:pt idx="2">
                  <c:v>0.15</c:v>
                </c:pt>
                <c:pt idx="3">
                  <c:v>0.2</c:v>
                </c:pt>
                <c:pt idx="4">
                  <c:v>0.25</c:v>
                </c:pt>
                <c:pt idx="5">
                  <c:v>0.3</c:v>
                </c:pt>
                <c:pt idx="6">
                  <c:v>0.35</c:v>
                </c:pt>
                <c:pt idx="7">
                  <c:v>0.4</c:v>
                </c:pt>
                <c:pt idx="8">
                  <c:v>0.45</c:v>
                </c:pt>
                <c:pt idx="9">
                  <c:v>0.5</c:v>
                </c:pt>
                <c:pt idx="10">
                  <c:v>0.55000000000000004</c:v>
                </c:pt>
                <c:pt idx="11">
                  <c:v>0.6</c:v>
                </c:pt>
                <c:pt idx="12">
                  <c:v>0.65</c:v>
                </c:pt>
                <c:pt idx="13">
                  <c:v>0.7</c:v>
                </c:pt>
                <c:pt idx="14">
                  <c:v>0.75</c:v>
                </c:pt>
                <c:pt idx="15">
                  <c:v>0.8</c:v>
                </c:pt>
                <c:pt idx="16">
                  <c:v>0.85</c:v>
                </c:pt>
                <c:pt idx="17">
                  <c:v>0.9</c:v>
                </c:pt>
                <c:pt idx="18">
                  <c:v>0.95</c:v>
                </c:pt>
                <c:pt idx="19">
                  <c:v>1</c:v>
                </c:pt>
              </c:numCache>
            </c:numRef>
          </c:yVal>
          <c:smooth val="1"/>
          <c:extLst>
            <c:ext xmlns:c16="http://schemas.microsoft.com/office/drawing/2014/chart" uri="{C3380CC4-5D6E-409C-BE32-E72D297353CC}">
              <c16:uniqueId val="{00000001-0263-40AC-9A61-6199E89751A8}"/>
            </c:ext>
          </c:extLst>
        </c:ser>
        <c:dLbls>
          <c:showLegendKey val="0"/>
          <c:showVal val="0"/>
          <c:showCatName val="0"/>
          <c:showSerName val="0"/>
          <c:showPercent val="0"/>
          <c:showBubbleSize val="0"/>
        </c:dLbls>
        <c:axId val="74297936"/>
        <c:axId val="74300432"/>
      </c:scatterChart>
      <c:valAx>
        <c:axId val="74297936"/>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100" b="0" i="0" baseline="0">
                    <a:effectLst/>
                  </a:rPr>
                  <a:t>UE UPT (Mbps)</a:t>
                </a:r>
                <a:endParaRPr lang="en-US" sz="600">
                  <a:effectLst/>
                </a:endParaRPr>
              </a:p>
            </c:rich>
          </c:tx>
          <c:layout>
            <c:manualLayout>
              <c:xMode val="edge"/>
              <c:yMode val="edge"/>
              <c:x val="0.45655474407200503"/>
              <c:y val="0.8665027922590224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zh-TW"/>
          </a:p>
        </c:txPr>
        <c:crossAx val="74300432"/>
        <c:crosses val="autoZero"/>
        <c:crossBetween val="midCat"/>
      </c:valAx>
      <c:valAx>
        <c:axId val="7430043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r>
                  <a:rPr lang="en-US" sz="1600"/>
                  <a:t>CDF</a:t>
                </a:r>
              </a:p>
            </c:rich>
          </c:tx>
          <c:overlay val="0"/>
          <c:spPr>
            <a:noFill/>
            <a:ln>
              <a:noFill/>
            </a:ln>
            <a:effectLst/>
          </c:spPr>
          <c:txPr>
            <a:bodyPr rot="-54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zh-TW"/>
          </a:p>
        </c:txPr>
        <c:crossAx val="74297936"/>
        <c:crosses val="autoZero"/>
        <c:crossBetween val="midCat"/>
      </c:valAx>
      <c:spPr>
        <a:noFill/>
        <a:ln>
          <a:noFill/>
        </a:ln>
        <a:effectLst/>
      </c:spPr>
    </c:plotArea>
    <c:legend>
      <c:legendPos val="r"/>
      <c:layout>
        <c:manualLayout>
          <c:xMode val="edge"/>
          <c:yMode val="edge"/>
          <c:x val="0.29165399628729433"/>
          <c:y val="0.73753976589993087"/>
          <c:w val="0.62826218379563936"/>
          <c:h val="0.11076783336837825"/>
        </c:manualLayout>
      </c:layout>
      <c:overlay val="0"/>
      <c:spPr>
        <a:solidFill>
          <a:schemeClr val="bg1"/>
        </a:solidFill>
        <a:ln>
          <a:solidFill>
            <a:sysClr val="windowText" lastClr="000000"/>
          </a:solid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2548</TotalTime>
  <Pages>9</Pages>
  <Words>2221</Words>
  <Characters>12662</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CHTTL</cp:lastModifiedBy>
  <cp:revision>203</cp:revision>
  <cp:lastPrinted>2017-05-08T10:55:00Z</cp:lastPrinted>
  <dcterms:created xsi:type="dcterms:W3CDTF">2022-04-01T22:39:00Z</dcterms:created>
  <dcterms:modified xsi:type="dcterms:W3CDTF">2022-08-09T07:33:00Z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